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1B5" w:rsidRPr="00F211B5" w:rsidRDefault="00383DEE">
      <w:r>
        <w:t xml:space="preserve">                   </w:t>
      </w:r>
    </w:p>
    <w:p w:rsidR="00F211B5" w:rsidRPr="00F211B5" w:rsidRDefault="00F211B5" w:rsidP="009470EA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  <w:u w:val="single"/>
        </w:rPr>
        <w:t>SPECIFICATIONS HAROL FOLDING ARM AWNING TYPE BX270</w:t>
      </w:r>
    </w:p>
    <w:p w:rsidR="00F211B5" w:rsidRPr="00F211B5" w:rsidRDefault="00F211B5" w:rsidP="00F211B5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eastAsia="nl-NL"/>
        </w:rPr>
      </w:pPr>
    </w:p>
    <w:p w:rsidR="00F211B5" w:rsidRPr="006A543F" w:rsidRDefault="00F211B5" w:rsidP="00F211B5">
      <w:pPr>
        <w:spacing w:after="0" w:line="240" w:lineRule="auto"/>
        <w:ind w:left="2832" w:firstLine="708"/>
        <w:rPr>
          <w:rFonts w:ascii="Century Gothic" w:eastAsia="Times New Roman" w:hAnsi="Century Gothic" w:cs="Times New Roman"/>
          <w:sz w:val="18"/>
          <w:szCs w:val="18"/>
          <w:u w:val="single"/>
          <w:lang w:val="en-US" w:eastAsia="nl-NL"/>
        </w:rPr>
      </w:pPr>
    </w:p>
    <w:p w:rsidR="00F211B5" w:rsidRDefault="00F211B5" w:rsidP="00F211B5">
      <w:pPr>
        <w:spacing w:after="0" w:line="240" w:lineRule="auto"/>
        <w:ind w:left="1416" w:firstLine="708"/>
        <w:rPr>
          <w:rFonts w:ascii="Century Gothic" w:eastAsia="Times New Roman" w:hAnsi="Century Gothic" w:cs="Times New Roman"/>
          <w:sz w:val="18"/>
          <w:szCs w:val="18"/>
        </w:rPr>
      </w:pPr>
      <w:r w:rsidRPr="00F211B5">
        <w:rPr>
          <w:rFonts w:ascii="Century Gothic" w:eastAsia="Times New Roman" w:hAnsi="Century Gothic" w:cs="Times New Roman"/>
          <w:noProof/>
          <w:sz w:val="18"/>
          <w:szCs w:val="18"/>
        </w:rPr>
        <w:drawing>
          <wp:inline distT="0" distB="0" distL="0" distR="0">
            <wp:extent cx="3009900" cy="1508760"/>
            <wp:effectExtent l="19050" t="0" r="0" b="0"/>
            <wp:docPr id="14" name="Afbeelding 14" descr="SNAGHTML8f8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NAGHTML8f86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2DB" w:rsidRPr="003712DB" w:rsidRDefault="003712DB" w:rsidP="003712DB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1. General:</w:t>
      </w:r>
    </w:p>
    <w:p w:rsidR="00F211B5" w:rsidRPr="00F211B5" w:rsidRDefault="003712DB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Harol BX270: Folding arm awning cassette of the closed compact-high type.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Profiles from extruded aluminium (box, wall bracket, arms, extension pole)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>All visible profiles and parts are powder-coated in a RAL colour of choice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 xml:space="preserve">Arms fitted with integrated cable (double) and spring system 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 xml:space="preserve">Extension </w:t>
      </w:r>
      <w:bookmarkStart w:id="0" w:name="_GoBack"/>
      <w:bookmarkEnd w:id="0"/>
      <w:r w:rsidR="006A543F">
        <w:rPr>
          <w:rFonts w:ascii="Century Gothic" w:hAnsi="Century Gothic"/>
          <w:sz w:val="18"/>
          <w:szCs w:val="18"/>
        </w:rPr>
        <w:t>pole:</w:t>
      </w:r>
      <w:r>
        <w:rPr>
          <w:rFonts w:ascii="Century Gothic" w:hAnsi="Century Gothic"/>
          <w:sz w:val="18"/>
          <w:szCs w:val="18"/>
        </w:rPr>
        <w:t xml:space="preserve"> this is fitted with a groove to accommodate the valence. The valence is available in different shapes and made from the same material as the fabric.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>The box is attached using wall brackets, and chemical ties depending on the bearing construction, which must also be sufficiently robust.</w:t>
      </w:r>
    </w:p>
    <w:p w:rsidR="00F211B5" w:rsidRPr="00F211B5" w:rsidRDefault="006A543F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u w:val="single"/>
        </w:rPr>
      </w:pPr>
      <w:r>
        <w:rPr>
          <w:rFonts w:ascii="Century Gothic" w:hAnsi="Century Gothic"/>
          <w:sz w:val="18"/>
          <w:szCs w:val="18"/>
        </w:rPr>
        <w:t>Spindle:</w:t>
      </w:r>
      <w:r w:rsidR="00F211B5">
        <w:rPr>
          <w:rFonts w:ascii="Century Gothic" w:hAnsi="Century Gothic"/>
          <w:sz w:val="18"/>
          <w:szCs w:val="18"/>
        </w:rPr>
        <w:t xml:space="preserve"> steel electro-galvanized spindle fitted with a groove and clip-on profile in which a fabric rod can be placed to hold the fabric.  </w:t>
      </w:r>
    </w:p>
    <w:p w:rsidR="00F211B5" w:rsidRPr="00F211B5" w:rsidRDefault="00F211B5" w:rsidP="00F211B5">
      <w:pPr>
        <w:numPr>
          <w:ilvl w:val="0"/>
          <w:numId w:val="3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Fabric: Acrylic</w:t>
      </w:r>
    </w:p>
    <w:p w:rsidR="00F211B5" w:rsidRPr="00F211B5" w:rsidRDefault="00F211B5" w:rsidP="00F211B5">
      <w:pPr>
        <w:numPr>
          <w:ilvl w:val="0"/>
          <w:numId w:val="3"/>
        </w:numPr>
        <w:tabs>
          <w:tab w:val="clear" w:pos="360"/>
          <w:tab w:val="num" w:pos="1068"/>
        </w:tabs>
        <w:spacing w:after="0" w:line="240" w:lineRule="auto"/>
        <w:ind w:left="1068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Composition: Mass-coloured acrylic fibres</w:t>
      </w:r>
    </w:p>
    <w:p w:rsidR="00F211B5" w:rsidRPr="00F211B5" w:rsidRDefault="006A543F" w:rsidP="00F211B5">
      <w:pPr>
        <w:numPr>
          <w:ilvl w:val="0"/>
          <w:numId w:val="3"/>
        </w:numPr>
        <w:tabs>
          <w:tab w:val="clear" w:pos="360"/>
          <w:tab w:val="num" w:pos="1068"/>
        </w:tabs>
        <w:spacing w:after="0" w:line="240" w:lineRule="auto"/>
        <w:ind w:left="1068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Colour:</w:t>
      </w:r>
      <w:r w:rsidR="00F211B5">
        <w:rPr>
          <w:rFonts w:ascii="Century Gothic" w:hAnsi="Century Gothic"/>
          <w:sz w:val="18"/>
          <w:szCs w:val="18"/>
        </w:rPr>
        <w:t xml:space="preserve"> choose from Dickson Orchestra collection (other collections optional)</w:t>
      </w:r>
    </w:p>
    <w:p w:rsidR="00F211B5" w:rsidRPr="00F211B5" w:rsidRDefault="006A543F" w:rsidP="00F211B5">
      <w:pPr>
        <w:numPr>
          <w:ilvl w:val="0"/>
          <w:numId w:val="3"/>
        </w:numPr>
        <w:tabs>
          <w:tab w:val="clear" w:pos="360"/>
          <w:tab w:val="num" w:pos="1068"/>
        </w:tabs>
        <w:spacing w:after="0" w:line="240" w:lineRule="auto"/>
        <w:ind w:left="1068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Weight:</w:t>
      </w:r>
      <w:r w:rsidR="00F211B5">
        <w:rPr>
          <w:rFonts w:ascii="Century Gothic" w:hAnsi="Century Gothic"/>
          <w:sz w:val="18"/>
          <w:szCs w:val="18"/>
        </w:rPr>
        <w:t xml:space="preserve"> approx. 300 g/m²</w:t>
      </w:r>
    </w:p>
    <w:p w:rsidR="00F211B5" w:rsidRPr="00F211B5" w:rsidRDefault="006A543F" w:rsidP="00F211B5">
      <w:pPr>
        <w:numPr>
          <w:ilvl w:val="0"/>
          <w:numId w:val="3"/>
        </w:numPr>
        <w:tabs>
          <w:tab w:val="clear" w:pos="360"/>
          <w:tab w:val="num" w:pos="1068"/>
        </w:tabs>
        <w:spacing w:after="0" w:line="240" w:lineRule="auto"/>
        <w:ind w:left="1068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Thickness:</w:t>
      </w:r>
      <w:r w:rsidR="00F211B5">
        <w:rPr>
          <w:rFonts w:ascii="Century Gothic" w:hAnsi="Century Gothic"/>
          <w:sz w:val="18"/>
          <w:szCs w:val="18"/>
        </w:rPr>
        <w:t xml:space="preserve"> approx. 0.5 mm</w:t>
      </w:r>
    </w:p>
    <w:p w:rsidR="00F211B5" w:rsidRPr="00F211B5" w:rsidRDefault="00F211B5" w:rsidP="00F211B5">
      <w:pPr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Control </w:t>
      </w:r>
      <w:r w:rsidR="006A543F">
        <w:rPr>
          <w:rFonts w:ascii="Century Gothic" w:hAnsi="Century Gothic"/>
          <w:sz w:val="18"/>
          <w:szCs w:val="18"/>
        </w:rPr>
        <w:t>options:</w:t>
      </w:r>
      <w:r>
        <w:rPr>
          <w:rFonts w:ascii="Century Gothic" w:hAnsi="Century Gothic"/>
          <w:sz w:val="18"/>
          <w:szCs w:val="18"/>
        </w:rPr>
        <w:t xml:space="preserve"> </w:t>
      </w:r>
    </w:p>
    <w:p w:rsidR="00F211B5" w:rsidRPr="00F211B5" w:rsidRDefault="00F211B5" w:rsidP="00F211B5">
      <w:pPr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Manual operation with detachable rod. Eye is provided via an articulated joint between the spindle and the side of the box.</w:t>
      </w:r>
    </w:p>
    <w:p w:rsidR="00F211B5" w:rsidRPr="00F211B5" w:rsidRDefault="00F211B5" w:rsidP="00F211B5">
      <w:pPr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Electric operation through built-in tubular motor (230V</w:t>
      </w:r>
      <w:r w:rsidR="006A543F">
        <w:rPr>
          <w:rFonts w:ascii="Century Gothic" w:hAnsi="Century Gothic"/>
          <w:sz w:val="18"/>
          <w:szCs w:val="18"/>
        </w:rPr>
        <w:t>):</w:t>
      </w:r>
      <w:r>
        <w:rPr>
          <w:rFonts w:ascii="Century Gothic" w:hAnsi="Century Gothic"/>
          <w:sz w:val="18"/>
          <w:szCs w:val="18"/>
        </w:rPr>
        <w:t xml:space="preserve"> 3-metre cable, automatic adjustment facility, switch (flush or surface-mounted), operated individually</w:t>
      </w:r>
    </w:p>
    <w:p w:rsidR="00F211B5" w:rsidRDefault="00F211B5" w:rsidP="00F211B5">
      <w:pPr>
        <w:numPr>
          <w:ilvl w:val="0"/>
          <w:numId w:val="6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Electric operation through built-in tubular motor (230V) RTS or IO (remote control operation</w:t>
      </w:r>
      <w:r w:rsidR="006A543F">
        <w:rPr>
          <w:rFonts w:ascii="Century Gothic" w:hAnsi="Century Gothic"/>
          <w:sz w:val="18"/>
          <w:szCs w:val="18"/>
        </w:rPr>
        <w:t>):</w:t>
      </w:r>
      <w:r>
        <w:rPr>
          <w:rFonts w:ascii="Century Gothic" w:hAnsi="Century Gothic"/>
          <w:sz w:val="18"/>
          <w:szCs w:val="18"/>
        </w:rPr>
        <w:t xml:space="preserve"> 3-metre cable, automatic adjustment facility, sender (wall, or hand transmitter), operated individually</w:t>
      </w:r>
    </w:p>
    <w:p w:rsidR="00E80575" w:rsidRPr="00E80575" w:rsidRDefault="00E80575" w:rsidP="00E80575">
      <w:pPr>
        <w:spacing w:after="0" w:line="240" w:lineRule="auto"/>
        <w:ind w:left="720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Note: The top and bottom position of the motor come with factory settings.</w:t>
      </w:r>
    </w:p>
    <w:p w:rsidR="00F211B5" w:rsidRPr="00F211B5" w:rsidRDefault="006A543F" w:rsidP="00F211B5">
      <w:pPr>
        <w:numPr>
          <w:ilvl w:val="0"/>
          <w:numId w:val="4"/>
        </w:numPr>
        <w:tabs>
          <w:tab w:val="num" w:pos="1068"/>
          <w:tab w:val="num" w:pos="1778"/>
        </w:tabs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Controls:</w:t>
      </w:r>
      <w:r w:rsidR="00F211B5">
        <w:rPr>
          <w:rFonts w:ascii="Century Gothic" w:hAnsi="Century Gothic"/>
          <w:sz w:val="18"/>
          <w:szCs w:val="18"/>
        </w:rPr>
        <w:t xml:space="preserve">  </w:t>
      </w:r>
    </w:p>
    <w:p w:rsidR="00F211B5" w:rsidRPr="00F211B5" w:rsidRDefault="00F211B5" w:rsidP="00F211B5">
      <w:pPr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Group control for wired motors: 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using a relay box </w:t>
      </w:r>
    </w:p>
    <w:p w:rsidR="003712DB" w:rsidRDefault="00F211B5" w:rsidP="003712DB">
      <w:pPr>
        <w:spacing w:after="0" w:line="240" w:lineRule="auto"/>
        <w:ind w:left="360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Wind protection by means of a Wind (and/or) solar device: when wind is detected, folding arm is automatically closed, when specified lux value is detected, folding arm automatically slides open.</w:t>
      </w:r>
    </w:p>
    <w:p w:rsidR="00F211B5" w:rsidRDefault="00F211B5" w:rsidP="003712DB">
      <w:pPr>
        <w:spacing w:after="0" w:line="240" w:lineRule="auto"/>
        <w:ind w:left="360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Cables for power supply and operation/control of motors not included. </w:t>
      </w:r>
    </w:p>
    <w:p w:rsidR="003712DB" w:rsidRDefault="003712DB" w:rsidP="003712DB">
      <w:pPr>
        <w:numPr>
          <w:ilvl w:val="0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Group control for wireless motors: central operation for multi-channel transmitter</w:t>
      </w:r>
    </w:p>
    <w:p w:rsidR="003712DB" w:rsidRPr="003712DB" w:rsidRDefault="003712DB" w:rsidP="003712DB">
      <w:pPr>
        <w:spacing w:after="0" w:line="240" w:lineRule="auto"/>
        <w:ind w:left="360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Wind protection by means of a Wind (and/or) solar device: when wind is detected, folding arm is automatically closed, when specified lux value is detected, folding arm automatically slides open, however, wireless communication between transmitter and motor</w:t>
      </w:r>
    </w:p>
    <w:p w:rsidR="003712DB" w:rsidRDefault="003712DB" w:rsidP="00F211B5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eastAsia="nl-NL"/>
        </w:rPr>
      </w:pPr>
    </w:p>
    <w:p w:rsidR="003712DB" w:rsidRDefault="003712DB" w:rsidP="00F211B5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eastAsia="nl-NL"/>
        </w:rPr>
      </w:pPr>
    </w:p>
    <w:p w:rsidR="00F211B5" w:rsidRPr="00F211B5" w:rsidRDefault="00F211B5" w:rsidP="00F211B5">
      <w:pPr>
        <w:spacing w:after="0" w:line="240" w:lineRule="auto"/>
        <w:rPr>
          <w:rFonts w:ascii="Century Gothic" w:eastAsia="Times New Roman" w:hAnsi="Century Gothic" w:cs="Times New Roman"/>
          <w:sz w:val="18"/>
          <w:szCs w:val="18"/>
          <w:lang w:eastAsia="nl-NL"/>
        </w:rPr>
      </w:pPr>
    </w:p>
    <w:p w:rsidR="00F211B5" w:rsidRPr="00F211B5" w:rsidRDefault="00F211B5" w:rsidP="00F211B5">
      <w:pPr>
        <w:numPr>
          <w:ilvl w:val="0"/>
          <w:numId w:val="4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Dimensions: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Box: 162 x 227 mm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Maximum </w:t>
      </w:r>
      <w:r w:rsidR="006A543F">
        <w:rPr>
          <w:rFonts w:ascii="Century Gothic" w:hAnsi="Century Gothic"/>
          <w:sz w:val="18"/>
          <w:szCs w:val="18"/>
        </w:rPr>
        <w:t>width:</w:t>
      </w:r>
      <w:r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ab/>
        <w:t>in 1 section</w:t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>=</w:t>
      </w:r>
      <w:r>
        <w:rPr>
          <w:rFonts w:ascii="Century Gothic" w:hAnsi="Century Gothic"/>
          <w:sz w:val="18"/>
          <w:szCs w:val="18"/>
        </w:rPr>
        <w:tab/>
        <w:t xml:space="preserve">  7000 mm</w:t>
      </w:r>
    </w:p>
    <w:p w:rsidR="00F211B5" w:rsidRPr="00F211B5" w:rsidRDefault="00F211B5" w:rsidP="00F211B5">
      <w:pPr>
        <w:spacing w:after="0" w:line="240" w:lineRule="auto"/>
        <w:ind w:left="1068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 xml:space="preserve">in 2 sections (linked) </w:t>
      </w:r>
      <w:r>
        <w:rPr>
          <w:rFonts w:ascii="Century Gothic" w:hAnsi="Century Gothic"/>
          <w:sz w:val="18"/>
          <w:szCs w:val="18"/>
        </w:rPr>
        <w:tab/>
        <w:t xml:space="preserve">= </w:t>
      </w:r>
      <w:r>
        <w:rPr>
          <w:rFonts w:ascii="Century Gothic" w:hAnsi="Century Gothic"/>
          <w:sz w:val="18"/>
          <w:szCs w:val="18"/>
        </w:rPr>
        <w:tab/>
        <w:t>12000 mm</w:t>
      </w:r>
    </w:p>
    <w:p w:rsidR="00F211B5" w:rsidRPr="00F211B5" w:rsidRDefault="006A543F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Drop:</w:t>
      </w:r>
      <w:r w:rsidR="00F211B5">
        <w:rPr>
          <w:rFonts w:ascii="Century Gothic" w:hAnsi="Century Gothic"/>
          <w:sz w:val="18"/>
          <w:szCs w:val="18"/>
        </w:rPr>
        <w:t xml:space="preserve"> 1500 mm or 2000 mm or 2500 mm or 3000 mm or 3500 mm (the maximum drop relative to the width of the </w:t>
      </w:r>
      <w:r>
        <w:rPr>
          <w:rFonts w:ascii="Century Gothic" w:hAnsi="Century Gothic"/>
          <w:sz w:val="18"/>
          <w:szCs w:val="18"/>
        </w:rPr>
        <w:t>screen:</w:t>
      </w:r>
      <w:r w:rsidR="00F211B5">
        <w:rPr>
          <w:rFonts w:ascii="Century Gothic" w:hAnsi="Century Gothic"/>
          <w:sz w:val="18"/>
          <w:szCs w:val="18"/>
        </w:rPr>
        <w:t xml:space="preserve"> drop + 500mm or 520 (for 2-section screen), e.g. with a 3000 mm drop, you will need a folding arm awning with a width of 3500 mm)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Number of wall </w:t>
      </w:r>
      <w:r w:rsidR="006A543F">
        <w:rPr>
          <w:rFonts w:ascii="Century Gothic" w:hAnsi="Century Gothic"/>
          <w:sz w:val="18"/>
          <w:szCs w:val="18"/>
        </w:rPr>
        <w:t>brackets:</w:t>
      </w:r>
      <w:r>
        <w:rPr>
          <w:rFonts w:ascii="Century Gothic" w:hAnsi="Century Gothic"/>
          <w:sz w:val="18"/>
          <w:szCs w:val="18"/>
        </w:rPr>
        <w:t xml:space="preserve"> depending on the width of the folding arm awning, see technical data sheet.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 xml:space="preserve">Angle of </w:t>
      </w:r>
      <w:r w:rsidR="006A543F">
        <w:rPr>
          <w:rFonts w:ascii="Century Gothic" w:hAnsi="Century Gothic"/>
          <w:sz w:val="18"/>
          <w:szCs w:val="18"/>
        </w:rPr>
        <w:t>inclination:</w:t>
      </w:r>
      <w:r>
        <w:rPr>
          <w:rFonts w:ascii="Century Gothic" w:hAnsi="Century Gothic"/>
          <w:sz w:val="18"/>
          <w:szCs w:val="18"/>
        </w:rPr>
        <w:t xml:space="preserve"> from 10° to 35°. This can be set on site by professional staff. 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Number of </w:t>
      </w:r>
      <w:r w:rsidR="006A543F">
        <w:rPr>
          <w:rFonts w:ascii="Century Gothic" w:hAnsi="Century Gothic"/>
          <w:sz w:val="18"/>
          <w:szCs w:val="18"/>
        </w:rPr>
        <w:t>arms:</w:t>
      </w:r>
      <w:r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ab/>
        <w:t xml:space="preserve">  6000 </w:t>
      </w:r>
      <w:r w:rsidR="006A543F">
        <w:rPr>
          <w:rFonts w:ascii="Century Gothic" w:hAnsi="Century Gothic"/>
          <w:sz w:val="18"/>
          <w:szCs w:val="18"/>
        </w:rPr>
        <w:t>mm:</w:t>
      </w:r>
      <w:r>
        <w:rPr>
          <w:rFonts w:ascii="Century Gothic" w:hAnsi="Century Gothic"/>
          <w:sz w:val="18"/>
          <w:szCs w:val="18"/>
        </w:rPr>
        <w:t xml:space="preserve"> 1 section – 2 arms</w:t>
      </w:r>
    </w:p>
    <w:p w:rsidR="00F211B5" w:rsidRPr="00F211B5" w:rsidRDefault="00F211B5" w:rsidP="00F211B5">
      <w:pPr>
        <w:spacing w:after="0" w:line="240" w:lineRule="auto"/>
        <w:ind w:left="2832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7000 </w:t>
      </w:r>
      <w:r w:rsidR="006A543F">
        <w:rPr>
          <w:rFonts w:ascii="Century Gothic" w:hAnsi="Century Gothic"/>
          <w:sz w:val="18"/>
          <w:szCs w:val="18"/>
        </w:rPr>
        <w:t>mm:</w:t>
      </w:r>
      <w:r>
        <w:rPr>
          <w:rFonts w:ascii="Century Gothic" w:hAnsi="Century Gothic"/>
          <w:sz w:val="18"/>
          <w:szCs w:val="18"/>
        </w:rPr>
        <w:t xml:space="preserve"> 1 section – 3 arms</w:t>
      </w:r>
    </w:p>
    <w:p w:rsidR="00F211B5" w:rsidRPr="00F211B5" w:rsidRDefault="00F211B5" w:rsidP="00F211B5">
      <w:pPr>
        <w:spacing w:after="0" w:line="240" w:lineRule="auto"/>
        <w:ind w:left="2832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12000 </w:t>
      </w:r>
      <w:r w:rsidR="006A543F">
        <w:rPr>
          <w:rFonts w:ascii="Century Gothic" w:hAnsi="Century Gothic"/>
          <w:sz w:val="18"/>
          <w:szCs w:val="18"/>
        </w:rPr>
        <w:t>mm:</w:t>
      </w:r>
      <w:r>
        <w:rPr>
          <w:rFonts w:ascii="Century Gothic" w:hAnsi="Century Gothic"/>
          <w:sz w:val="18"/>
          <w:szCs w:val="18"/>
        </w:rPr>
        <w:t xml:space="preserve"> 2 sections – 4 arms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In the case of screens wider than 7000 mm, there is the option of a fabric support bracket for fabric in 1 section or a fabric roll, in which case the fabric consists of 2 sections and below the opening a fabric roll runs simultaneously in between the 2 fabrics. </w:t>
      </w:r>
    </w:p>
    <w:p w:rsidR="00F211B5" w:rsidRPr="00F211B5" w:rsidRDefault="00F211B5" w:rsidP="00F211B5">
      <w:pPr>
        <w:numPr>
          <w:ilvl w:val="1"/>
          <w:numId w:val="5"/>
        </w:numPr>
        <w:spacing w:after="0" w:line="240" w:lineRule="auto"/>
        <w:rPr>
          <w:rFonts w:ascii="Century Gothic" w:eastAsia="Times New Roman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Weight: +/- 20 kg / m</w:t>
      </w:r>
      <w:r w:rsidR="006A543F">
        <w:rPr>
          <w:rFonts w:ascii="Century Gothic" w:hAnsi="Century Gothic"/>
          <w:sz w:val="18"/>
          <w:szCs w:val="18"/>
        </w:rPr>
        <w:t>².</w:t>
      </w:r>
    </w:p>
    <w:p w:rsidR="00F211B5" w:rsidRPr="00F211B5" w:rsidRDefault="00F211B5">
      <w:pPr>
        <w:rPr>
          <w:rFonts w:ascii="Century Gothic" w:hAnsi="Century Gothic"/>
          <w:sz w:val="18"/>
          <w:szCs w:val="18"/>
        </w:rPr>
      </w:pPr>
    </w:p>
    <w:sectPr w:rsidR="00F211B5" w:rsidRPr="00F211B5" w:rsidSect="00275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7B20"/>
    <w:multiLevelType w:val="multilevel"/>
    <w:tmpl w:val="8164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602AC"/>
    <w:multiLevelType w:val="hybridMultilevel"/>
    <w:tmpl w:val="A802DBF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2C2C"/>
    <w:multiLevelType w:val="hybridMultilevel"/>
    <w:tmpl w:val="C048FD00"/>
    <w:lvl w:ilvl="0" w:tplc="5EBE0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46030"/>
    <w:multiLevelType w:val="singleLevel"/>
    <w:tmpl w:val="0413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C34398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F250E84"/>
    <w:multiLevelType w:val="hybridMultilevel"/>
    <w:tmpl w:val="1B480E0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85329E"/>
    <w:multiLevelType w:val="singleLevel"/>
    <w:tmpl w:val="19A2D2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9471455"/>
    <w:multiLevelType w:val="hybridMultilevel"/>
    <w:tmpl w:val="906A9F86"/>
    <w:lvl w:ilvl="0" w:tplc="2DD6F572">
      <w:start w:val="3740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69186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C812271"/>
    <w:multiLevelType w:val="multilevel"/>
    <w:tmpl w:val="0238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DEE"/>
    <w:rsid w:val="001E4366"/>
    <w:rsid w:val="00246C96"/>
    <w:rsid w:val="0027538C"/>
    <w:rsid w:val="003712DB"/>
    <w:rsid w:val="00372FC2"/>
    <w:rsid w:val="00383DEE"/>
    <w:rsid w:val="004960DD"/>
    <w:rsid w:val="004A54A8"/>
    <w:rsid w:val="006A543F"/>
    <w:rsid w:val="00916936"/>
    <w:rsid w:val="009470EA"/>
    <w:rsid w:val="00AB106B"/>
    <w:rsid w:val="00B172DB"/>
    <w:rsid w:val="00C65EE8"/>
    <w:rsid w:val="00DF7D68"/>
    <w:rsid w:val="00E80575"/>
    <w:rsid w:val="00EE0EF0"/>
    <w:rsid w:val="00F2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1BC87-4415-4BAB-9880-CA1DF55B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7538C"/>
  </w:style>
  <w:style w:type="paragraph" w:styleId="Kop1">
    <w:name w:val="heading 1"/>
    <w:basedOn w:val="Standaard"/>
    <w:next w:val="Standaard"/>
    <w:link w:val="Kop1Char"/>
    <w:qFormat/>
    <w:rsid w:val="00383DEE"/>
    <w:pPr>
      <w:keepNext/>
      <w:widowControl w:val="0"/>
      <w:tabs>
        <w:tab w:val="left" w:pos="-1186"/>
        <w:tab w:val="left" w:pos="-620"/>
        <w:tab w:val="left" w:pos="-54"/>
        <w:tab w:val="left" w:pos="512"/>
        <w:tab w:val="left" w:pos="1078"/>
        <w:tab w:val="left" w:pos="1644"/>
        <w:tab w:val="left" w:pos="2210"/>
        <w:tab w:val="left" w:pos="2776"/>
        <w:tab w:val="left" w:pos="3342"/>
        <w:tab w:val="left" w:pos="3908"/>
        <w:tab w:val="left" w:pos="4474"/>
        <w:tab w:val="left" w:pos="5040"/>
        <w:tab w:val="left" w:pos="5606"/>
        <w:tab w:val="left" w:pos="6172"/>
        <w:tab w:val="left" w:pos="6738"/>
        <w:tab w:val="left" w:pos="7304"/>
        <w:tab w:val="left" w:pos="7870"/>
        <w:tab w:val="left" w:pos="8436"/>
        <w:tab w:val="left" w:pos="9002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3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DE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383DEE"/>
    <w:rPr>
      <w:rFonts w:ascii="Times New Roman" w:eastAsia="Times New Roman" w:hAnsi="Times New Roman" w:cs="Times New Roman"/>
      <w:b/>
      <w:sz w:val="24"/>
      <w:szCs w:val="20"/>
      <w:lang w:val="en-GB" w:eastAsia="nl-NL"/>
    </w:rPr>
  </w:style>
  <w:style w:type="paragraph" w:styleId="Lijstalinea">
    <w:name w:val="List Paragraph"/>
    <w:basedOn w:val="Standaard"/>
    <w:uiPriority w:val="34"/>
    <w:qFormat/>
    <w:rsid w:val="004A5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3e92929a-b3cc-4863-bcf2-ba9363c0af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462824566AD2459F8CCD4FC65E5F44" ma:contentTypeVersion="1" ma:contentTypeDescription="Create a new document." ma:contentTypeScope="" ma:versionID="528e4a1d1e9aceb3f003c3951f901a77">
  <xsd:schema xmlns:xsd="http://www.w3.org/2001/XMLSchema" xmlns:xs="http://www.w3.org/2001/XMLSchema" xmlns:p="http://schemas.microsoft.com/office/2006/metadata/properties" xmlns:ns2="3e92929a-b3cc-4863-bcf2-ba9363c0afc3" targetNamespace="http://schemas.microsoft.com/office/2006/metadata/properties" ma:root="true" ma:fieldsID="29cdacc4c3c671cabedb4a75bba88a31" ns2:_="">
    <xsd:import namespace="3e92929a-b3cc-4863-bcf2-ba9363c0afc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2929a-b3cc-4863-bcf2-ba9363c0afc3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CF3D21-8773-4326-ACA4-D01904320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49153-D68C-4E94-9493-2BCC0E538E7F}">
  <ds:schemaRefs>
    <ds:schemaRef ds:uri="http://schemas.microsoft.com/office/2006/metadata/properties"/>
    <ds:schemaRef ds:uri="http://schemas.microsoft.com/office/infopath/2007/PartnerControls"/>
    <ds:schemaRef ds:uri="3e92929a-b3cc-4863-bcf2-ba9363c0afc3"/>
  </ds:schemaRefs>
</ds:datastoreItem>
</file>

<file path=customXml/itemProps3.xml><?xml version="1.0" encoding="utf-8"?>
<ds:datastoreItem xmlns:ds="http://schemas.openxmlformats.org/officeDocument/2006/customXml" ds:itemID="{03B8154F-29F9-4F49-BFA9-4B00CB84B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2929a-b3cc-4863-bcf2-ba9363c0a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Engelen</dc:creator>
  <cp:lastModifiedBy>Veronika Hull</cp:lastModifiedBy>
  <cp:revision>3</cp:revision>
  <dcterms:created xsi:type="dcterms:W3CDTF">2016-06-06T09:12:00Z</dcterms:created>
  <dcterms:modified xsi:type="dcterms:W3CDTF">2018-03-20T12:40:00Z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0x010100D7462824566AD2459F8CCD4FC65E5F44</vt:lpwstr>
  </property>
</Properties>
</file>