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538C" w:rsidRPr="00A533BD" w:rsidRDefault="00383DEE">
      <w:r w:rsidRPr="00A533BD">
        <w:t xml:space="preserve">                   </w:t>
      </w:r>
    </w:p>
    <w:p w:rsidR="00904268" w:rsidRPr="00A533BD" w:rsidRDefault="00904268"/>
    <w:p w:rsidR="00904268" w:rsidRPr="00A533BD" w:rsidRDefault="00271C5C" w:rsidP="00904268">
      <w:pPr>
        <w:rPr>
          <w:b/>
        </w:rPr>
      </w:pPr>
      <w:r w:rsidRPr="00A533BD">
        <w:rPr>
          <w:b/>
          <w:noProof/>
        </w:rPr>
        <w:drawing>
          <wp:anchor distT="0" distB="0" distL="114300" distR="114300" simplePos="0" relativeHeight="251661312" behindDoc="1" locked="0" layoutInCell="1" allowOverlap="1">
            <wp:simplePos x="0" y="0"/>
            <wp:positionH relativeFrom="column">
              <wp:posOffset>3896995</wp:posOffset>
            </wp:positionH>
            <wp:positionV relativeFrom="paragraph">
              <wp:posOffset>213995</wp:posOffset>
            </wp:positionV>
            <wp:extent cx="1733550" cy="1676400"/>
            <wp:effectExtent l="19050" t="0" r="0" b="0"/>
            <wp:wrapTight wrapText="bothSides">
              <wp:wrapPolygon edited="0">
                <wp:start x="-237" y="0"/>
                <wp:lineTo x="-237" y="21355"/>
                <wp:lineTo x="21600" y="21355"/>
                <wp:lineTo x="21600" y="0"/>
                <wp:lineTo x="-237" y="0"/>
              </wp:wrapPolygon>
            </wp:wrapTight>
            <wp:docPr id="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733550" cy="1676400"/>
                    </a:xfrm>
                    <a:prstGeom prst="rect">
                      <a:avLst/>
                    </a:prstGeom>
                    <a:noFill/>
                    <a:ln w="9525">
                      <a:noFill/>
                      <a:miter lim="800000"/>
                      <a:headEnd/>
                      <a:tailEnd/>
                    </a:ln>
                  </pic:spPr>
                </pic:pic>
              </a:graphicData>
            </a:graphic>
          </wp:anchor>
        </w:drawing>
      </w:r>
      <w:r w:rsidRPr="00A533BD">
        <w:rPr>
          <w:b/>
        </w:rPr>
        <w:t xml:space="preserve">SPECIFICATIONS – SC 800 (WIND-RESISTANT SCREEN)  </w:t>
      </w:r>
    </w:p>
    <w:p w:rsidR="00271C5C" w:rsidRPr="00A533BD" w:rsidRDefault="00271C5C" w:rsidP="00904268">
      <w:pPr>
        <w:rPr>
          <w:b/>
        </w:rPr>
      </w:pPr>
      <w:r w:rsidRPr="00A533BD">
        <w:rPr>
          <w:b/>
        </w:rPr>
        <w:t>Harol or equivalent</w:t>
      </w:r>
    </w:p>
    <w:p w:rsidR="00904268" w:rsidRPr="00A533BD" w:rsidRDefault="00904268" w:rsidP="00904268">
      <w:pPr>
        <w:rPr>
          <w:rFonts w:ascii="Century Gothic" w:hAnsi="Century Gothic"/>
          <w:sz w:val="16"/>
          <w:szCs w:val="16"/>
        </w:rPr>
      </w:pPr>
      <w:r w:rsidRPr="00A533BD">
        <w:rPr>
          <w:rFonts w:ascii="Century Gothic" w:hAnsi="Century Gothic"/>
          <w:sz w:val="16"/>
          <w:szCs w:val="16"/>
        </w:rPr>
        <w:t>The sun blind is fitted in front of or on the window frame. The fabric is tightly attached to the guide rails to prevent it from being blown out by the wind.</w:t>
      </w:r>
    </w:p>
    <w:p w:rsidR="00904268" w:rsidRPr="00A533BD" w:rsidRDefault="00904268" w:rsidP="00904268">
      <w:pPr>
        <w:rPr>
          <w:rFonts w:ascii="Century Gothic" w:hAnsi="Century Gothic"/>
          <w:b/>
          <w:sz w:val="16"/>
          <w:szCs w:val="16"/>
        </w:rPr>
      </w:pPr>
      <w:r w:rsidRPr="00A533BD">
        <w:rPr>
          <w:rFonts w:ascii="Century Gothic" w:hAnsi="Century Gothic"/>
          <w:b/>
          <w:sz w:val="16"/>
          <w:szCs w:val="16"/>
        </w:rPr>
        <w:t xml:space="preserve">Wind speed class                                                                                                                                                                                       </w:t>
      </w:r>
      <w:r w:rsidRPr="00A533BD">
        <w:rPr>
          <w:rFonts w:ascii="Century Gothic" w:hAnsi="Century Gothic"/>
          <w:sz w:val="16"/>
          <w:szCs w:val="16"/>
        </w:rPr>
        <w:t>These comply with wind speed class 3 – EN13561. Test results according to CSTC, running at constant pressure of up to 1000Pa (up to &gt;140km/h) and an average dimension of 3.5 x 3m.</w:t>
      </w:r>
    </w:p>
    <w:p w:rsidR="00904268" w:rsidRPr="00A533BD" w:rsidRDefault="00904268" w:rsidP="00904268">
      <w:pPr>
        <w:rPr>
          <w:rFonts w:ascii="Century Gothic" w:hAnsi="Century Gothic"/>
          <w:b/>
          <w:sz w:val="16"/>
          <w:szCs w:val="16"/>
        </w:rPr>
      </w:pPr>
      <w:r w:rsidRPr="00A533BD">
        <w:rPr>
          <w:rFonts w:ascii="Century Gothic" w:hAnsi="Century Gothic"/>
          <w:b/>
          <w:sz w:val="16"/>
          <w:szCs w:val="16"/>
        </w:rPr>
        <w:t xml:space="preserve">Box                                                                                                                                                                                               </w:t>
      </w:r>
      <w:r w:rsidRPr="00A533BD">
        <w:rPr>
          <w:rFonts w:ascii="Century Gothic" w:hAnsi="Century Gothic"/>
          <w:sz w:val="16"/>
          <w:szCs w:val="16"/>
        </w:rPr>
        <w:t xml:space="preserve">The box (square or rounded) is made of extruded aluminium, which is powder-coated (colour to be chosen by the architect) </w:t>
      </w:r>
    </w:p>
    <w:p w:rsidR="00904268" w:rsidRPr="00A533BD" w:rsidRDefault="00904268" w:rsidP="00904268">
      <w:pPr>
        <w:rPr>
          <w:rFonts w:ascii="Century Gothic" w:hAnsi="Century Gothic"/>
          <w:b/>
          <w:sz w:val="16"/>
          <w:szCs w:val="16"/>
        </w:rPr>
      </w:pPr>
      <w:r w:rsidRPr="00A533BD">
        <w:rPr>
          <w:rFonts w:ascii="Century Gothic" w:hAnsi="Century Gothic"/>
          <w:sz w:val="16"/>
          <w:szCs w:val="16"/>
        </w:rPr>
        <w:t>The box dimensions are 73 x 73, 90 x 90, 110 x 110, 150 x 150mm</w:t>
      </w:r>
      <w:r w:rsidR="007E6A8A" w:rsidRPr="00A533BD">
        <w:rPr>
          <w:rFonts w:ascii="Century Gothic" w:hAnsi="Century Gothic"/>
          <w:sz w:val="16"/>
          <w:szCs w:val="16"/>
        </w:rPr>
        <w:t xml:space="preserve"> </w:t>
      </w:r>
      <w:r w:rsidRPr="00A533BD">
        <w:rPr>
          <w:rFonts w:ascii="Century Gothic" w:hAnsi="Century Gothic"/>
          <w:sz w:val="16"/>
          <w:szCs w:val="16"/>
        </w:rPr>
        <w:t>(based on the rolled-up size of the fabric).</w:t>
      </w:r>
    </w:p>
    <w:p w:rsidR="00904268" w:rsidRPr="00A533BD" w:rsidRDefault="00904268" w:rsidP="00904268">
      <w:pPr>
        <w:rPr>
          <w:rFonts w:ascii="Century Gothic" w:hAnsi="Century Gothic"/>
          <w:sz w:val="16"/>
          <w:szCs w:val="16"/>
        </w:rPr>
      </w:pPr>
      <w:r w:rsidRPr="00A533BD">
        <w:rPr>
          <w:rFonts w:ascii="Century Gothic" w:hAnsi="Century Gothic"/>
          <w:sz w:val="16"/>
          <w:szCs w:val="16"/>
        </w:rPr>
        <w:t>The box consists of a square or rounded front plate, a torque bar and an upper plate. The upper plate has guide rail grooves for mounting brackets that can be fitted optionally. The screen is assembled with stainless steel screws. The metal side cap has a guide pin and stop to fit the guide rail into.</w:t>
      </w:r>
    </w:p>
    <w:p w:rsidR="00904268" w:rsidRPr="00A533BD" w:rsidRDefault="00904268" w:rsidP="00904268">
      <w:pPr>
        <w:rPr>
          <w:rFonts w:ascii="Century Gothic" w:hAnsi="Century Gothic"/>
          <w:b/>
          <w:sz w:val="16"/>
          <w:szCs w:val="16"/>
        </w:rPr>
      </w:pPr>
      <w:r w:rsidRPr="00A533BD">
        <w:rPr>
          <w:rFonts w:ascii="Century Gothic" w:hAnsi="Century Gothic"/>
          <w:b/>
          <w:sz w:val="16"/>
          <w:szCs w:val="16"/>
        </w:rPr>
        <w:t>Fabric</w:t>
      </w:r>
    </w:p>
    <w:p w:rsidR="00904268" w:rsidRPr="00A533BD" w:rsidRDefault="00904268" w:rsidP="00904268">
      <w:pPr>
        <w:numPr>
          <w:ilvl w:val="0"/>
          <w:numId w:val="2"/>
        </w:numPr>
        <w:spacing w:after="0" w:line="240" w:lineRule="auto"/>
        <w:rPr>
          <w:rFonts w:ascii="Century Gothic" w:hAnsi="Century Gothic"/>
          <w:i/>
          <w:sz w:val="16"/>
          <w:szCs w:val="16"/>
          <w:u w:val="single"/>
        </w:rPr>
      </w:pPr>
      <w:r w:rsidRPr="00A533BD">
        <w:rPr>
          <w:rFonts w:ascii="Century Gothic" w:hAnsi="Century Gothic"/>
          <w:i/>
          <w:sz w:val="16"/>
          <w:szCs w:val="16"/>
          <w:u w:val="single"/>
        </w:rPr>
        <w:t xml:space="preserve">Serge </w:t>
      </w:r>
    </w:p>
    <w:p w:rsidR="00904268" w:rsidRPr="00A533BD" w:rsidRDefault="00904268" w:rsidP="00904268">
      <w:pPr>
        <w:ind w:right="-284"/>
        <w:jc w:val="both"/>
        <w:rPr>
          <w:rFonts w:ascii="Century Gothic" w:hAnsi="Century Gothic"/>
          <w:sz w:val="16"/>
          <w:szCs w:val="16"/>
        </w:rPr>
      </w:pPr>
      <w:r w:rsidRPr="00A533BD">
        <w:rPr>
          <w:rFonts w:ascii="Century Gothic" w:hAnsi="Century Gothic"/>
          <w:sz w:val="16"/>
          <w:szCs w:val="16"/>
        </w:rPr>
        <w:t>This is a transparent and light-inhibitory fabric consisting of fibre-optic threads which are pre-coated with plastic-based PVC and mass-coloured. The fabric retains its shape, is not affected by moisture and heat, unperishable and resistant to light. The vertical lateral sections of the fabric are reinforced by a high-frequency zip (on the non-visible side).  The bottom is strengthened by an applied reinforcement band. The darkest side is positioned on the outside or view side. For heights of more than 2,500 mm, there is a horizontal weld seam.</w:t>
      </w:r>
    </w:p>
    <w:p w:rsidR="00904268" w:rsidRPr="00A533BD" w:rsidRDefault="00904268" w:rsidP="00904268">
      <w:pPr>
        <w:numPr>
          <w:ilvl w:val="0"/>
          <w:numId w:val="1"/>
        </w:numPr>
        <w:spacing w:after="0" w:line="240" w:lineRule="auto"/>
        <w:rPr>
          <w:rFonts w:ascii="Century Gothic" w:eastAsia="Calibri" w:hAnsi="Century Gothic" w:cs="Times New Roman"/>
          <w:sz w:val="16"/>
          <w:szCs w:val="16"/>
        </w:rPr>
      </w:pPr>
      <w:r w:rsidRPr="00A533BD">
        <w:rPr>
          <w:rFonts w:ascii="Century Gothic" w:hAnsi="Century Gothic"/>
          <w:sz w:val="16"/>
          <w:szCs w:val="16"/>
        </w:rPr>
        <w:t xml:space="preserve">Weight per m²: approx. 525 gr/m² </w:t>
      </w:r>
    </w:p>
    <w:p w:rsidR="00904268" w:rsidRPr="00A533BD" w:rsidRDefault="00904268" w:rsidP="00904268">
      <w:pPr>
        <w:numPr>
          <w:ilvl w:val="0"/>
          <w:numId w:val="1"/>
        </w:numPr>
        <w:spacing w:after="0" w:line="240" w:lineRule="auto"/>
        <w:rPr>
          <w:rFonts w:ascii="Century Gothic" w:eastAsia="Calibri" w:hAnsi="Century Gothic" w:cs="Times New Roman"/>
          <w:sz w:val="16"/>
          <w:szCs w:val="16"/>
        </w:rPr>
      </w:pPr>
      <w:r w:rsidRPr="00A533BD">
        <w:rPr>
          <w:rFonts w:ascii="Century Gothic" w:hAnsi="Century Gothic"/>
          <w:sz w:val="16"/>
          <w:szCs w:val="16"/>
        </w:rPr>
        <w:t>Thickness: 0.84 mm</w:t>
      </w:r>
    </w:p>
    <w:p w:rsidR="00904268" w:rsidRPr="00A533BD" w:rsidRDefault="00904268" w:rsidP="00904268">
      <w:pPr>
        <w:numPr>
          <w:ilvl w:val="0"/>
          <w:numId w:val="1"/>
        </w:numPr>
        <w:spacing w:after="0" w:line="240" w:lineRule="auto"/>
        <w:rPr>
          <w:rFonts w:ascii="Century Gothic" w:eastAsia="Calibri" w:hAnsi="Century Gothic" w:cs="Times New Roman"/>
          <w:sz w:val="16"/>
          <w:szCs w:val="16"/>
        </w:rPr>
      </w:pPr>
      <w:r w:rsidRPr="00A533BD">
        <w:rPr>
          <w:rFonts w:ascii="Century Gothic" w:hAnsi="Century Gothic"/>
          <w:sz w:val="16"/>
          <w:szCs w:val="16"/>
        </w:rPr>
        <w:t>Classification of flammability: M1</w:t>
      </w:r>
    </w:p>
    <w:p w:rsidR="00904268" w:rsidRPr="00A533BD" w:rsidRDefault="00904268" w:rsidP="00904268">
      <w:pPr>
        <w:numPr>
          <w:ilvl w:val="0"/>
          <w:numId w:val="1"/>
        </w:numPr>
        <w:spacing w:after="0" w:line="240" w:lineRule="auto"/>
        <w:rPr>
          <w:rFonts w:ascii="Century Gothic" w:hAnsi="Century Gothic"/>
          <w:sz w:val="16"/>
          <w:szCs w:val="16"/>
        </w:rPr>
      </w:pPr>
      <w:r w:rsidRPr="00A533BD">
        <w:rPr>
          <w:rFonts w:ascii="Century Gothic" w:hAnsi="Century Gothic"/>
          <w:sz w:val="16"/>
          <w:szCs w:val="16"/>
        </w:rPr>
        <w:t>Colour: to be determined by the architect in charge</w:t>
      </w:r>
    </w:p>
    <w:p w:rsidR="00904268" w:rsidRPr="00A533BD" w:rsidRDefault="00904268" w:rsidP="00904268">
      <w:pPr>
        <w:spacing w:after="0" w:line="240" w:lineRule="auto"/>
        <w:rPr>
          <w:rFonts w:ascii="Century Gothic" w:hAnsi="Century Gothic"/>
          <w:sz w:val="16"/>
          <w:szCs w:val="16"/>
        </w:rPr>
      </w:pPr>
    </w:p>
    <w:p w:rsidR="008935CF" w:rsidRPr="00A533BD" w:rsidRDefault="008935CF" w:rsidP="00904268">
      <w:pPr>
        <w:spacing w:after="0" w:line="240" w:lineRule="auto"/>
        <w:rPr>
          <w:rFonts w:ascii="Century Gothic" w:hAnsi="Century Gothic"/>
          <w:sz w:val="16"/>
          <w:szCs w:val="16"/>
        </w:rPr>
      </w:pPr>
    </w:p>
    <w:p w:rsidR="008935CF" w:rsidRPr="00A533BD" w:rsidRDefault="008935CF" w:rsidP="00904268">
      <w:pPr>
        <w:spacing w:after="0" w:line="240" w:lineRule="auto"/>
        <w:rPr>
          <w:rFonts w:ascii="Century Gothic" w:hAnsi="Century Gothic"/>
          <w:sz w:val="16"/>
          <w:szCs w:val="16"/>
        </w:rPr>
      </w:pPr>
    </w:p>
    <w:p w:rsidR="008935CF" w:rsidRPr="00A533BD" w:rsidRDefault="008935CF" w:rsidP="00904268">
      <w:pPr>
        <w:spacing w:after="0" w:line="240" w:lineRule="auto"/>
        <w:rPr>
          <w:rFonts w:ascii="Century Gothic" w:hAnsi="Century Gothic"/>
          <w:sz w:val="16"/>
          <w:szCs w:val="16"/>
        </w:rPr>
      </w:pPr>
    </w:p>
    <w:p w:rsidR="00904268" w:rsidRPr="00A533BD" w:rsidRDefault="00904268" w:rsidP="00904268">
      <w:pPr>
        <w:numPr>
          <w:ilvl w:val="0"/>
          <w:numId w:val="2"/>
        </w:numPr>
        <w:spacing w:after="0" w:line="240" w:lineRule="auto"/>
        <w:rPr>
          <w:rFonts w:ascii="Century Gothic" w:hAnsi="Century Gothic"/>
          <w:i/>
          <w:sz w:val="16"/>
          <w:szCs w:val="16"/>
          <w:u w:val="single"/>
        </w:rPr>
      </w:pPr>
      <w:r w:rsidRPr="00A533BD">
        <w:rPr>
          <w:rFonts w:ascii="Century Gothic" w:hAnsi="Century Gothic"/>
          <w:i/>
          <w:sz w:val="16"/>
          <w:szCs w:val="16"/>
          <w:u w:val="single"/>
        </w:rPr>
        <w:t>Soltis 86 / Soltis 92</w:t>
      </w:r>
    </w:p>
    <w:p w:rsidR="00904268" w:rsidRPr="00A533BD" w:rsidRDefault="00904268" w:rsidP="00904268">
      <w:pPr>
        <w:ind w:right="-284"/>
        <w:jc w:val="both"/>
        <w:rPr>
          <w:rFonts w:ascii="Century Gothic" w:hAnsi="Century Gothic"/>
          <w:sz w:val="16"/>
          <w:szCs w:val="16"/>
        </w:rPr>
      </w:pPr>
      <w:r w:rsidRPr="00A533BD">
        <w:rPr>
          <w:rFonts w:ascii="Century Gothic" w:hAnsi="Century Gothic"/>
          <w:sz w:val="16"/>
          <w:szCs w:val="16"/>
        </w:rPr>
        <w:t>These are transparent and light-inhibiting fabrics, consisting of woven polyester threads which are stretched under great tension and attached with a Plastisol layer.  The fabrics have a two-sided coating, giving the fabrics excellent protection against UV rays and making them dirt-repellent.  The vertical lateral sections of the fabric are reinforced by a high-frequency zip (on the non-visible side).  The bottom is strengthened by an applied reinforcement band.  For heights of more than 1.770 mm, there is a horizontal weld seam!</w:t>
      </w:r>
    </w:p>
    <w:p w:rsidR="00904268" w:rsidRPr="00A533BD" w:rsidRDefault="00904268" w:rsidP="00904268">
      <w:pPr>
        <w:numPr>
          <w:ilvl w:val="0"/>
          <w:numId w:val="1"/>
        </w:numPr>
        <w:spacing w:after="0" w:line="240" w:lineRule="auto"/>
        <w:rPr>
          <w:rFonts w:ascii="Century Gothic" w:eastAsia="Calibri" w:hAnsi="Century Gothic" w:cs="Times New Roman"/>
          <w:sz w:val="16"/>
          <w:szCs w:val="16"/>
        </w:rPr>
      </w:pPr>
      <w:r w:rsidRPr="00A533BD">
        <w:rPr>
          <w:rFonts w:ascii="Century Gothic" w:hAnsi="Century Gothic"/>
          <w:sz w:val="16"/>
          <w:szCs w:val="16"/>
        </w:rPr>
        <w:t xml:space="preserve">Weight per m²: approx. 380-420 gr/m² </w:t>
      </w:r>
    </w:p>
    <w:p w:rsidR="00904268" w:rsidRPr="00A533BD" w:rsidRDefault="00904268" w:rsidP="00904268">
      <w:pPr>
        <w:numPr>
          <w:ilvl w:val="0"/>
          <w:numId w:val="1"/>
        </w:numPr>
        <w:spacing w:after="0" w:line="240" w:lineRule="auto"/>
        <w:rPr>
          <w:rFonts w:ascii="Century Gothic" w:eastAsia="Calibri" w:hAnsi="Century Gothic" w:cs="Times New Roman"/>
          <w:sz w:val="16"/>
          <w:szCs w:val="16"/>
        </w:rPr>
      </w:pPr>
      <w:r w:rsidRPr="00A533BD">
        <w:rPr>
          <w:rFonts w:ascii="Century Gothic" w:hAnsi="Century Gothic"/>
          <w:sz w:val="16"/>
          <w:szCs w:val="16"/>
        </w:rPr>
        <w:t>Thickness: 0.43-0.45 mm</w:t>
      </w:r>
    </w:p>
    <w:p w:rsidR="00904268" w:rsidRPr="00A533BD" w:rsidRDefault="00904268" w:rsidP="00904268">
      <w:pPr>
        <w:numPr>
          <w:ilvl w:val="0"/>
          <w:numId w:val="1"/>
        </w:numPr>
        <w:spacing w:after="0" w:line="240" w:lineRule="auto"/>
        <w:rPr>
          <w:rFonts w:ascii="Century Gothic" w:eastAsia="Calibri" w:hAnsi="Century Gothic" w:cs="Times New Roman"/>
          <w:sz w:val="16"/>
          <w:szCs w:val="16"/>
        </w:rPr>
      </w:pPr>
      <w:r w:rsidRPr="00A533BD">
        <w:rPr>
          <w:rFonts w:ascii="Century Gothic" w:hAnsi="Century Gothic"/>
          <w:sz w:val="16"/>
          <w:szCs w:val="16"/>
        </w:rPr>
        <w:t>Classification of flammability: /M1/B1</w:t>
      </w:r>
    </w:p>
    <w:p w:rsidR="00904268" w:rsidRPr="00A533BD" w:rsidRDefault="00904268" w:rsidP="00904268">
      <w:pPr>
        <w:numPr>
          <w:ilvl w:val="0"/>
          <w:numId w:val="1"/>
        </w:numPr>
        <w:spacing w:after="0" w:line="240" w:lineRule="auto"/>
        <w:rPr>
          <w:rFonts w:ascii="Century Gothic" w:hAnsi="Century Gothic"/>
          <w:sz w:val="16"/>
          <w:szCs w:val="16"/>
        </w:rPr>
      </w:pPr>
      <w:r w:rsidRPr="00A533BD">
        <w:rPr>
          <w:rFonts w:ascii="Century Gothic" w:hAnsi="Century Gothic"/>
          <w:sz w:val="16"/>
          <w:szCs w:val="16"/>
        </w:rPr>
        <w:t>Colour: to be determined by the architect in charge</w:t>
      </w:r>
    </w:p>
    <w:p w:rsidR="00904268" w:rsidRPr="00A533BD" w:rsidRDefault="00904268" w:rsidP="00904268">
      <w:pPr>
        <w:spacing w:after="0" w:line="240" w:lineRule="auto"/>
        <w:ind w:left="360"/>
        <w:rPr>
          <w:rFonts w:ascii="Century Gothic" w:hAnsi="Century Gothic"/>
          <w:sz w:val="16"/>
          <w:szCs w:val="16"/>
        </w:rPr>
      </w:pPr>
    </w:p>
    <w:p w:rsidR="00904268" w:rsidRPr="00A533BD" w:rsidRDefault="00904268" w:rsidP="00904268">
      <w:pPr>
        <w:numPr>
          <w:ilvl w:val="0"/>
          <w:numId w:val="2"/>
        </w:numPr>
        <w:tabs>
          <w:tab w:val="left" w:pos="426"/>
        </w:tabs>
        <w:spacing w:after="0" w:line="240" w:lineRule="auto"/>
        <w:rPr>
          <w:rFonts w:ascii="Century Gothic" w:hAnsi="Century Gothic"/>
          <w:i/>
          <w:sz w:val="16"/>
          <w:szCs w:val="16"/>
          <w:u w:val="single"/>
        </w:rPr>
      </w:pPr>
      <w:r w:rsidRPr="00A533BD">
        <w:rPr>
          <w:rFonts w:ascii="Century Gothic" w:hAnsi="Century Gothic"/>
          <w:i/>
          <w:sz w:val="16"/>
          <w:szCs w:val="16"/>
          <w:u w:val="single"/>
        </w:rPr>
        <w:t xml:space="preserve">Black-out B92 </w:t>
      </w:r>
    </w:p>
    <w:p w:rsidR="00904268" w:rsidRPr="00A533BD" w:rsidRDefault="00904268" w:rsidP="00904268">
      <w:pPr>
        <w:ind w:right="-284"/>
        <w:jc w:val="both"/>
        <w:rPr>
          <w:rFonts w:ascii="Century Gothic" w:hAnsi="Century Gothic"/>
          <w:sz w:val="16"/>
          <w:szCs w:val="16"/>
        </w:rPr>
      </w:pPr>
      <w:r w:rsidRPr="00A533BD">
        <w:rPr>
          <w:rFonts w:ascii="Century Gothic" w:hAnsi="Century Gothic"/>
          <w:sz w:val="16"/>
          <w:szCs w:val="16"/>
        </w:rPr>
        <w:t>This is a transparent and light-inhibiting fabric, consisting of woven polyester threads which are stretched under great tension and attached with a Plastisol layer (Soltis).  On the window side of the fabric, an obscuring PVC coating has been applied.  The vertical lateral sections of the fabric are reinforced by a high-frequency welded zip (on the Soltis side).  The bottom is strengthened by an applied reinforcement band. For heights of more than 1700 mm, there is a horizontal weld seam.</w:t>
      </w:r>
    </w:p>
    <w:p w:rsidR="00904268" w:rsidRPr="00A533BD" w:rsidRDefault="00904268" w:rsidP="00904268">
      <w:pPr>
        <w:numPr>
          <w:ilvl w:val="0"/>
          <w:numId w:val="1"/>
        </w:numPr>
        <w:spacing w:after="0" w:line="240" w:lineRule="auto"/>
        <w:rPr>
          <w:rFonts w:ascii="Century Gothic" w:eastAsia="Calibri" w:hAnsi="Century Gothic" w:cs="Times New Roman"/>
          <w:sz w:val="16"/>
          <w:szCs w:val="16"/>
        </w:rPr>
      </w:pPr>
      <w:r w:rsidRPr="00A533BD">
        <w:rPr>
          <w:rFonts w:ascii="Century Gothic" w:hAnsi="Century Gothic"/>
          <w:sz w:val="16"/>
          <w:szCs w:val="16"/>
        </w:rPr>
        <w:t xml:space="preserve">Weight per m²: approx. 650 gr/m² </w:t>
      </w:r>
    </w:p>
    <w:p w:rsidR="00904268" w:rsidRPr="00A533BD" w:rsidRDefault="00904268" w:rsidP="00904268">
      <w:pPr>
        <w:numPr>
          <w:ilvl w:val="0"/>
          <w:numId w:val="1"/>
        </w:numPr>
        <w:spacing w:after="0" w:line="240" w:lineRule="auto"/>
        <w:rPr>
          <w:rFonts w:ascii="Century Gothic" w:eastAsia="Calibri" w:hAnsi="Century Gothic" w:cs="Times New Roman"/>
          <w:sz w:val="16"/>
          <w:szCs w:val="16"/>
        </w:rPr>
      </w:pPr>
      <w:r w:rsidRPr="00A533BD">
        <w:rPr>
          <w:rFonts w:ascii="Century Gothic" w:hAnsi="Century Gothic"/>
          <w:sz w:val="16"/>
          <w:szCs w:val="16"/>
        </w:rPr>
        <w:t>Thickness: 0.60 mm</w:t>
      </w:r>
    </w:p>
    <w:p w:rsidR="00904268" w:rsidRPr="00A533BD" w:rsidRDefault="00904268" w:rsidP="00904268">
      <w:pPr>
        <w:numPr>
          <w:ilvl w:val="0"/>
          <w:numId w:val="1"/>
        </w:numPr>
        <w:spacing w:after="0" w:line="240" w:lineRule="auto"/>
        <w:rPr>
          <w:rFonts w:ascii="Century Gothic" w:eastAsia="Calibri" w:hAnsi="Century Gothic" w:cs="Times New Roman"/>
          <w:sz w:val="16"/>
          <w:szCs w:val="16"/>
        </w:rPr>
      </w:pPr>
      <w:r w:rsidRPr="00A533BD">
        <w:rPr>
          <w:rFonts w:ascii="Century Gothic" w:hAnsi="Century Gothic"/>
          <w:sz w:val="16"/>
          <w:szCs w:val="16"/>
        </w:rPr>
        <w:lastRenderedPageBreak/>
        <w:t>Classification of flammability: M2</w:t>
      </w:r>
    </w:p>
    <w:p w:rsidR="00904268" w:rsidRPr="00A533BD" w:rsidRDefault="00904268" w:rsidP="00904268">
      <w:pPr>
        <w:numPr>
          <w:ilvl w:val="0"/>
          <w:numId w:val="1"/>
        </w:numPr>
        <w:spacing w:after="0" w:line="240" w:lineRule="auto"/>
        <w:rPr>
          <w:rFonts w:ascii="Century Gothic" w:eastAsia="Calibri" w:hAnsi="Century Gothic" w:cs="Times New Roman"/>
          <w:sz w:val="16"/>
          <w:szCs w:val="16"/>
        </w:rPr>
      </w:pPr>
      <w:r w:rsidRPr="00A533BD">
        <w:rPr>
          <w:rFonts w:ascii="Century Gothic" w:hAnsi="Century Gothic"/>
          <w:sz w:val="16"/>
          <w:szCs w:val="16"/>
        </w:rPr>
        <w:t>Colour: to be determined by the architect in charge</w:t>
      </w:r>
    </w:p>
    <w:p w:rsidR="00904268" w:rsidRPr="00A533BD" w:rsidRDefault="00904268" w:rsidP="00904268">
      <w:pPr>
        <w:spacing w:after="0" w:line="240" w:lineRule="auto"/>
        <w:rPr>
          <w:rFonts w:ascii="Century Gothic" w:eastAsia="Calibri" w:hAnsi="Century Gothic" w:cs="Times New Roman"/>
          <w:sz w:val="16"/>
          <w:szCs w:val="16"/>
        </w:rPr>
      </w:pPr>
    </w:p>
    <w:p w:rsidR="00904268" w:rsidRPr="00A533BD" w:rsidRDefault="00904268" w:rsidP="00904268">
      <w:pPr>
        <w:rPr>
          <w:rFonts w:ascii="Century Gothic" w:hAnsi="Century Gothic"/>
          <w:b/>
          <w:sz w:val="16"/>
          <w:szCs w:val="16"/>
        </w:rPr>
      </w:pPr>
      <w:r w:rsidRPr="00A533BD">
        <w:rPr>
          <w:rFonts w:ascii="Century Gothic" w:hAnsi="Century Gothic"/>
          <w:b/>
          <w:sz w:val="16"/>
          <w:szCs w:val="16"/>
        </w:rPr>
        <w:t>Control system</w:t>
      </w:r>
    </w:p>
    <w:p w:rsidR="00904268" w:rsidRPr="00A533BD" w:rsidRDefault="00904268" w:rsidP="00904268">
      <w:pPr>
        <w:rPr>
          <w:rFonts w:ascii="Century Gothic" w:hAnsi="Century Gothic"/>
          <w:sz w:val="16"/>
          <w:szCs w:val="16"/>
        </w:rPr>
      </w:pPr>
      <w:r w:rsidRPr="00A533BD">
        <w:rPr>
          <w:rFonts w:ascii="Century Gothic" w:hAnsi="Century Gothic"/>
          <w:sz w:val="16"/>
          <w:szCs w:val="16"/>
        </w:rPr>
        <w:t>Manual: Crank handle operation:</w:t>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t xml:space="preserve"> - self-braking worm-worm gear mechanism, with a transmission capacity of 1:4, a built-in end limiter (prevents the fabric from rolling up incorrectly)</w:t>
      </w:r>
    </w:p>
    <w:p w:rsidR="00904268" w:rsidRPr="00A533BD" w:rsidRDefault="00904268" w:rsidP="00904268">
      <w:pPr>
        <w:rPr>
          <w:rFonts w:ascii="Century Gothic" w:hAnsi="Century Gothic"/>
          <w:sz w:val="16"/>
          <w:szCs w:val="16"/>
        </w:rPr>
      </w:pPr>
      <w:r w:rsidRPr="00A533BD">
        <w:rPr>
          <w:rFonts w:ascii="Century Gothic" w:hAnsi="Century Gothic"/>
          <w:sz w:val="16"/>
          <w:szCs w:val="16"/>
        </w:rPr>
        <w:t>Electric: Operation consists of a built-in, asynchronous tubular motor with adjustment buttons for determining the up and down position.</w:t>
      </w:r>
    </w:p>
    <w:p w:rsidR="00904268" w:rsidRPr="00A533BD" w:rsidRDefault="00904268" w:rsidP="00904268">
      <w:pPr>
        <w:spacing w:after="0"/>
        <w:rPr>
          <w:rFonts w:ascii="Century Gothic" w:hAnsi="Century Gothic"/>
          <w:sz w:val="16"/>
          <w:szCs w:val="16"/>
        </w:rPr>
      </w:pPr>
      <w:r w:rsidRPr="00A533BD">
        <w:rPr>
          <w:rFonts w:ascii="Century Gothic" w:hAnsi="Century Gothic"/>
          <w:sz w:val="16"/>
          <w:szCs w:val="16"/>
        </w:rPr>
        <w:t>Optional extras:</w:t>
      </w:r>
    </w:p>
    <w:p w:rsidR="00904268" w:rsidRPr="00A533BD" w:rsidRDefault="00904268" w:rsidP="00904268">
      <w:pPr>
        <w:numPr>
          <w:ilvl w:val="0"/>
          <w:numId w:val="1"/>
        </w:numPr>
        <w:tabs>
          <w:tab w:val="clear" w:pos="360"/>
          <w:tab w:val="num" w:pos="1776"/>
        </w:tabs>
        <w:spacing w:after="0"/>
        <w:rPr>
          <w:rFonts w:ascii="Century Gothic" w:hAnsi="Century Gothic"/>
          <w:sz w:val="16"/>
          <w:szCs w:val="16"/>
        </w:rPr>
      </w:pPr>
      <w:r w:rsidRPr="00A533BD">
        <w:rPr>
          <w:rFonts w:ascii="Century Gothic" w:hAnsi="Century Gothic"/>
          <w:sz w:val="16"/>
          <w:szCs w:val="16"/>
        </w:rPr>
        <w:t>Motors with electronic shut-off.</w:t>
      </w:r>
    </w:p>
    <w:p w:rsidR="00904268" w:rsidRPr="00A533BD" w:rsidRDefault="00904268" w:rsidP="00904268">
      <w:pPr>
        <w:numPr>
          <w:ilvl w:val="0"/>
          <w:numId w:val="1"/>
        </w:numPr>
        <w:tabs>
          <w:tab w:val="clear" w:pos="360"/>
          <w:tab w:val="num" w:pos="1776"/>
        </w:tabs>
        <w:spacing w:after="0"/>
        <w:rPr>
          <w:rFonts w:ascii="Century Gothic" w:hAnsi="Century Gothic"/>
          <w:sz w:val="16"/>
          <w:szCs w:val="16"/>
        </w:rPr>
      </w:pPr>
      <w:r w:rsidRPr="00A533BD">
        <w:rPr>
          <w:rFonts w:ascii="Century Gothic" w:hAnsi="Century Gothic"/>
          <w:sz w:val="16"/>
          <w:szCs w:val="16"/>
        </w:rPr>
        <w:t>Motors with built-in receiver (RTS)</w:t>
      </w:r>
    </w:p>
    <w:p w:rsidR="00904268" w:rsidRPr="00A533BD" w:rsidRDefault="00904268" w:rsidP="00904268">
      <w:pPr>
        <w:numPr>
          <w:ilvl w:val="0"/>
          <w:numId w:val="1"/>
        </w:numPr>
        <w:tabs>
          <w:tab w:val="clear" w:pos="360"/>
          <w:tab w:val="num" w:pos="1776"/>
        </w:tabs>
        <w:spacing w:after="0"/>
        <w:rPr>
          <w:rFonts w:ascii="Century Gothic" w:hAnsi="Century Gothic"/>
          <w:sz w:val="16"/>
          <w:szCs w:val="16"/>
        </w:rPr>
      </w:pPr>
      <w:r w:rsidRPr="00A533BD">
        <w:rPr>
          <w:rFonts w:ascii="Century Gothic" w:hAnsi="Century Gothic"/>
          <w:sz w:val="16"/>
          <w:szCs w:val="16"/>
        </w:rPr>
        <w:t>Control, by room and centrally by wind-sun sensing device.</w:t>
      </w:r>
    </w:p>
    <w:p w:rsidR="00904268" w:rsidRPr="00A533BD" w:rsidRDefault="00904268" w:rsidP="00904268">
      <w:pPr>
        <w:rPr>
          <w:rFonts w:ascii="Century Gothic" w:hAnsi="Century Gothic"/>
          <w:sz w:val="16"/>
          <w:szCs w:val="16"/>
        </w:rPr>
      </w:pPr>
      <w:r w:rsidRPr="00A533BD">
        <w:rPr>
          <w:rFonts w:ascii="Century Gothic" w:hAnsi="Century Gothic"/>
          <w:sz w:val="16"/>
          <w:szCs w:val="16"/>
        </w:rPr>
        <w:t>To be carried out by electrician: cables for power supply and operation of the sun protection screens.</w:t>
      </w:r>
    </w:p>
    <w:p w:rsidR="00904268" w:rsidRPr="00A533BD" w:rsidRDefault="00904268" w:rsidP="00904268">
      <w:pPr>
        <w:rPr>
          <w:rFonts w:ascii="Century Gothic" w:hAnsi="Century Gothic"/>
          <w:b/>
          <w:sz w:val="16"/>
          <w:szCs w:val="16"/>
        </w:rPr>
      </w:pPr>
      <w:r w:rsidRPr="00A533BD">
        <w:rPr>
          <w:rFonts w:ascii="Century Gothic" w:hAnsi="Century Gothic"/>
          <w:b/>
          <w:sz w:val="16"/>
          <w:szCs w:val="16"/>
        </w:rPr>
        <w:t>Guide rails</w:t>
      </w:r>
      <w:r w:rsidRPr="00A533BD">
        <w:rPr>
          <w:rFonts w:ascii="Century Gothic" w:hAnsi="Century Gothic"/>
          <w:b/>
          <w:sz w:val="16"/>
          <w:szCs w:val="16"/>
        </w:rPr>
        <w:tab/>
      </w:r>
      <w:r w:rsidRPr="00A533BD">
        <w:rPr>
          <w:rFonts w:ascii="Century Gothic" w:hAnsi="Century Gothic"/>
          <w:b/>
          <w:sz w:val="16"/>
          <w:szCs w:val="16"/>
        </w:rPr>
        <w:tab/>
      </w:r>
      <w:r w:rsidRPr="00A533BD">
        <w:rPr>
          <w:rFonts w:ascii="Century Gothic" w:hAnsi="Century Gothic"/>
          <w:b/>
          <w:sz w:val="16"/>
          <w:szCs w:val="16"/>
        </w:rPr>
        <w:tab/>
      </w:r>
      <w:r w:rsidRPr="00A533BD">
        <w:rPr>
          <w:rFonts w:ascii="Century Gothic" w:hAnsi="Century Gothic"/>
          <w:b/>
          <w:sz w:val="16"/>
          <w:szCs w:val="16"/>
        </w:rPr>
        <w:tab/>
      </w:r>
      <w:r w:rsidRPr="00A533BD">
        <w:rPr>
          <w:rFonts w:ascii="Century Gothic" w:hAnsi="Century Gothic"/>
          <w:b/>
          <w:sz w:val="16"/>
          <w:szCs w:val="16"/>
        </w:rPr>
        <w:tab/>
      </w:r>
      <w:r w:rsidRPr="00A533BD">
        <w:rPr>
          <w:rFonts w:ascii="Century Gothic" w:hAnsi="Century Gothic"/>
          <w:b/>
          <w:sz w:val="16"/>
          <w:szCs w:val="16"/>
        </w:rPr>
        <w:tab/>
      </w:r>
      <w:r w:rsidRPr="00A533BD">
        <w:rPr>
          <w:rFonts w:ascii="Century Gothic" w:hAnsi="Century Gothic"/>
          <w:b/>
          <w:sz w:val="16"/>
          <w:szCs w:val="16"/>
        </w:rPr>
        <w:tab/>
      </w:r>
      <w:r w:rsidRPr="00A533BD">
        <w:rPr>
          <w:rFonts w:ascii="Century Gothic" w:hAnsi="Century Gothic"/>
          <w:b/>
          <w:sz w:val="16"/>
          <w:szCs w:val="16"/>
        </w:rPr>
        <w:tab/>
      </w:r>
      <w:r w:rsidRPr="00A533BD">
        <w:rPr>
          <w:rFonts w:ascii="Century Gothic" w:hAnsi="Century Gothic"/>
          <w:b/>
          <w:sz w:val="16"/>
          <w:szCs w:val="16"/>
        </w:rPr>
        <w:tab/>
      </w:r>
      <w:r w:rsidRPr="00A533BD">
        <w:rPr>
          <w:rFonts w:ascii="Century Gothic" w:hAnsi="Century Gothic"/>
          <w:b/>
          <w:sz w:val="16"/>
          <w:szCs w:val="16"/>
        </w:rPr>
        <w:tab/>
      </w:r>
      <w:r w:rsidRPr="00A533BD">
        <w:rPr>
          <w:rFonts w:ascii="Century Gothic" w:hAnsi="Century Gothic"/>
          <w:b/>
          <w:sz w:val="16"/>
          <w:szCs w:val="16"/>
        </w:rPr>
        <w:tab/>
        <w:t xml:space="preserve">     </w:t>
      </w:r>
      <w:r w:rsidRPr="00A533BD">
        <w:rPr>
          <w:rFonts w:ascii="Century Gothic" w:hAnsi="Century Gothic"/>
          <w:sz w:val="16"/>
          <w:szCs w:val="16"/>
        </w:rPr>
        <w:t>Clip guides with blind attachment from extruded aluminium, with a powder coating or natural-coloured anodised. At the bottom there is an end cap to stop the bottom lath.</w:t>
      </w:r>
    </w:p>
    <w:p w:rsidR="00904268" w:rsidRPr="00A533BD" w:rsidRDefault="00904268" w:rsidP="00904268">
      <w:pPr>
        <w:rPr>
          <w:rFonts w:ascii="Century Gothic" w:hAnsi="Century Gothic"/>
          <w:sz w:val="16"/>
          <w:szCs w:val="16"/>
        </w:rPr>
      </w:pPr>
      <w:r w:rsidRPr="00A533BD">
        <w:rPr>
          <w:rFonts w:ascii="Century Gothic" w:hAnsi="Century Gothic"/>
          <w:sz w:val="16"/>
          <w:szCs w:val="16"/>
        </w:rPr>
        <w:t>External dimensions 55 x 30mm or 40 x 30</w:t>
      </w:r>
    </w:p>
    <w:p w:rsidR="00904268" w:rsidRPr="00A533BD" w:rsidRDefault="00904268" w:rsidP="00904268">
      <w:pPr>
        <w:rPr>
          <w:rFonts w:ascii="Century Gothic" w:hAnsi="Century Gothic"/>
          <w:sz w:val="16"/>
          <w:szCs w:val="16"/>
        </w:rPr>
      </w:pPr>
      <w:r w:rsidRPr="00A533BD">
        <w:rPr>
          <w:rFonts w:ascii="Century Gothic" w:hAnsi="Century Gothic"/>
          <w:sz w:val="16"/>
          <w:szCs w:val="16"/>
        </w:rPr>
        <w:t>Inside the guide rail there is a plastic strip with metal springs which keeps the fabric tight.</w:t>
      </w:r>
    </w:p>
    <w:p w:rsidR="00904268" w:rsidRPr="00A533BD" w:rsidRDefault="00904268" w:rsidP="00904268">
      <w:pPr>
        <w:rPr>
          <w:rFonts w:ascii="Century Gothic" w:hAnsi="Century Gothic"/>
          <w:b/>
          <w:sz w:val="16"/>
          <w:szCs w:val="16"/>
        </w:rPr>
      </w:pPr>
      <w:r w:rsidRPr="00A533BD">
        <w:rPr>
          <w:rFonts w:ascii="Century Gothic" w:hAnsi="Century Gothic"/>
          <w:b/>
          <w:sz w:val="16"/>
          <w:szCs w:val="16"/>
        </w:rPr>
        <w:t>Bottom lath and sliding block</w:t>
      </w:r>
      <w:r w:rsidRPr="00A533BD">
        <w:rPr>
          <w:rFonts w:ascii="Century Gothic" w:hAnsi="Century Gothic"/>
          <w:b/>
          <w:sz w:val="16"/>
          <w:szCs w:val="16"/>
        </w:rPr>
        <w:tab/>
      </w:r>
      <w:r w:rsidRPr="00A533BD">
        <w:rPr>
          <w:rFonts w:ascii="Century Gothic" w:hAnsi="Century Gothic"/>
          <w:b/>
          <w:sz w:val="16"/>
          <w:szCs w:val="16"/>
        </w:rPr>
        <w:tab/>
      </w:r>
      <w:r w:rsidRPr="00A533BD">
        <w:rPr>
          <w:rFonts w:ascii="Century Gothic" w:hAnsi="Century Gothic"/>
          <w:b/>
          <w:sz w:val="16"/>
          <w:szCs w:val="16"/>
        </w:rPr>
        <w:tab/>
      </w:r>
      <w:r w:rsidRPr="00A533BD">
        <w:rPr>
          <w:rFonts w:ascii="Century Gothic" w:hAnsi="Century Gothic"/>
          <w:b/>
          <w:sz w:val="16"/>
          <w:szCs w:val="16"/>
        </w:rPr>
        <w:tab/>
      </w:r>
      <w:r w:rsidRPr="00A533BD">
        <w:rPr>
          <w:rFonts w:ascii="Century Gothic" w:hAnsi="Century Gothic"/>
          <w:b/>
          <w:sz w:val="16"/>
          <w:szCs w:val="16"/>
        </w:rPr>
        <w:tab/>
      </w:r>
      <w:r w:rsidRPr="00A533BD">
        <w:rPr>
          <w:rFonts w:ascii="Century Gothic" w:hAnsi="Century Gothic"/>
          <w:b/>
          <w:sz w:val="16"/>
          <w:szCs w:val="16"/>
        </w:rPr>
        <w:tab/>
      </w:r>
      <w:r w:rsidRPr="00A533BD">
        <w:rPr>
          <w:rFonts w:ascii="Century Gothic" w:hAnsi="Century Gothic"/>
          <w:b/>
          <w:sz w:val="16"/>
          <w:szCs w:val="16"/>
        </w:rPr>
        <w:tab/>
      </w:r>
      <w:r w:rsidRPr="00A533BD">
        <w:rPr>
          <w:rFonts w:ascii="Century Gothic" w:hAnsi="Century Gothic"/>
          <w:b/>
          <w:sz w:val="16"/>
          <w:szCs w:val="16"/>
        </w:rPr>
        <w:tab/>
      </w:r>
      <w:r w:rsidRPr="00A533BD">
        <w:rPr>
          <w:rFonts w:ascii="Century Gothic" w:hAnsi="Century Gothic"/>
          <w:b/>
          <w:sz w:val="16"/>
          <w:szCs w:val="16"/>
        </w:rPr>
        <w:tab/>
      </w:r>
      <w:r w:rsidRPr="00A533BD">
        <w:rPr>
          <w:rFonts w:ascii="Century Gothic" w:hAnsi="Century Gothic"/>
          <w:b/>
          <w:sz w:val="16"/>
          <w:szCs w:val="16"/>
        </w:rPr>
        <w:tab/>
        <w:t xml:space="preserve">        </w:t>
      </w:r>
      <w:r w:rsidRPr="00A533BD">
        <w:rPr>
          <w:rFonts w:ascii="Century Gothic" w:hAnsi="Century Gothic"/>
          <w:sz w:val="16"/>
          <w:szCs w:val="16"/>
        </w:rPr>
        <w:t>The bottom lath is made of extruded aluminium, which is powder-coated (colour to be chosen by the architect). The weight of the bottom lath (including the strengthening strip) is 1.6 kg per metre.</w:t>
      </w:r>
    </w:p>
    <w:p w:rsidR="00904268" w:rsidRPr="00A533BD" w:rsidRDefault="00904268" w:rsidP="00904268">
      <w:pPr>
        <w:rPr>
          <w:rFonts w:ascii="Century Gothic" w:hAnsi="Century Gothic"/>
          <w:sz w:val="16"/>
          <w:szCs w:val="16"/>
        </w:rPr>
      </w:pPr>
      <w:r w:rsidRPr="00A533BD">
        <w:rPr>
          <w:rFonts w:ascii="Century Gothic" w:hAnsi="Century Gothic"/>
          <w:sz w:val="16"/>
          <w:szCs w:val="16"/>
        </w:rPr>
        <w:t xml:space="preserve">Fabric is attached to bottom lath without screws, using a plastic tube. </w:t>
      </w:r>
    </w:p>
    <w:p w:rsidR="00904268" w:rsidRPr="00A533BD" w:rsidRDefault="00904268" w:rsidP="00904268">
      <w:pPr>
        <w:spacing w:after="0"/>
        <w:rPr>
          <w:rFonts w:ascii="Century Gothic" w:hAnsi="Century Gothic"/>
          <w:sz w:val="16"/>
          <w:szCs w:val="16"/>
        </w:rPr>
      </w:pPr>
      <w:r w:rsidRPr="00A533BD">
        <w:rPr>
          <w:rFonts w:ascii="Century Gothic" w:hAnsi="Century Gothic"/>
          <w:b/>
          <w:sz w:val="16"/>
          <w:szCs w:val="16"/>
        </w:rPr>
        <w:t>Fabric roll</w:t>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r>
      <w:r w:rsidRPr="00A533BD">
        <w:rPr>
          <w:rFonts w:ascii="Century Gothic" w:hAnsi="Century Gothic"/>
          <w:sz w:val="16"/>
          <w:szCs w:val="16"/>
        </w:rPr>
        <w:tab/>
        <w:t xml:space="preserve">        The fabric roll is made from extruded aluminium.</w:t>
      </w:r>
    </w:p>
    <w:p w:rsidR="00904268" w:rsidRPr="00A533BD" w:rsidRDefault="00904268" w:rsidP="00904268">
      <w:pPr>
        <w:spacing w:after="0"/>
        <w:rPr>
          <w:rFonts w:ascii="Century Gothic" w:hAnsi="Century Gothic"/>
          <w:sz w:val="16"/>
          <w:szCs w:val="16"/>
        </w:rPr>
      </w:pPr>
      <w:r w:rsidRPr="00A533BD">
        <w:rPr>
          <w:rFonts w:ascii="Century Gothic" w:hAnsi="Century Gothic"/>
          <w:sz w:val="16"/>
          <w:szCs w:val="16"/>
        </w:rPr>
        <w:t>- It has a groove for attaching the fabric with</w:t>
      </w:r>
    </w:p>
    <w:p w:rsidR="00904268" w:rsidRPr="00A533BD" w:rsidRDefault="00904268" w:rsidP="00904268">
      <w:pPr>
        <w:spacing w:after="0"/>
        <w:rPr>
          <w:rFonts w:ascii="Century Gothic" w:hAnsi="Century Gothic"/>
          <w:sz w:val="16"/>
          <w:szCs w:val="16"/>
        </w:rPr>
      </w:pPr>
      <w:r w:rsidRPr="00A533BD">
        <w:rPr>
          <w:rFonts w:ascii="Century Gothic" w:hAnsi="Century Gothic"/>
          <w:sz w:val="16"/>
          <w:szCs w:val="16"/>
        </w:rPr>
        <w:t xml:space="preserve">  a fabric rod with a diameter of 3 or 4 mm.</w:t>
      </w:r>
    </w:p>
    <w:p w:rsidR="00904268" w:rsidRPr="00A533BD" w:rsidRDefault="00904268" w:rsidP="00904268">
      <w:pPr>
        <w:spacing w:after="0"/>
        <w:rPr>
          <w:rFonts w:ascii="Century Gothic" w:hAnsi="Century Gothic"/>
          <w:sz w:val="16"/>
          <w:szCs w:val="16"/>
        </w:rPr>
      </w:pPr>
      <w:r w:rsidRPr="00A533BD">
        <w:rPr>
          <w:rFonts w:ascii="Century Gothic" w:hAnsi="Century Gothic"/>
          <w:sz w:val="16"/>
          <w:szCs w:val="16"/>
        </w:rPr>
        <w:t>- Various types of fabric rolls are available, depending on type of operation,</w:t>
      </w:r>
    </w:p>
    <w:p w:rsidR="00904268" w:rsidRPr="00A533BD" w:rsidRDefault="00904268" w:rsidP="00904268">
      <w:pPr>
        <w:spacing w:after="0"/>
        <w:rPr>
          <w:rFonts w:ascii="Century Gothic" w:hAnsi="Century Gothic"/>
          <w:sz w:val="16"/>
          <w:szCs w:val="16"/>
        </w:rPr>
      </w:pPr>
      <w:r w:rsidRPr="00A533BD">
        <w:rPr>
          <w:rFonts w:ascii="Century Gothic" w:hAnsi="Century Gothic"/>
          <w:sz w:val="16"/>
          <w:szCs w:val="16"/>
        </w:rPr>
        <w:t xml:space="preserve">  quality of the fabric, and box type:</w:t>
      </w:r>
    </w:p>
    <w:p w:rsidR="00904268" w:rsidRPr="00A533BD" w:rsidRDefault="00904268" w:rsidP="00904268">
      <w:pPr>
        <w:spacing w:after="0"/>
        <w:rPr>
          <w:rFonts w:ascii="Century Gothic" w:hAnsi="Century Gothic"/>
          <w:sz w:val="16"/>
          <w:szCs w:val="16"/>
        </w:rPr>
      </w:pPr>
      <w:r w:rsidRPr="00A533BD">
        <w:rPr>
          <w:rFonts w:ascii="Century Gothic" w:hAnsi="Century Gothic"/>
          <w:sz w:val="16"/>
          <w:szCs w:val="16"/>
        </w:rPr>
        <w:t xml:space="preserve">Electric operation:  spindle Ø 55 </w:t>
      </w:r>
      <w:r w:rsidR="00A533BD" w:rsidRPr="00A533BD">
        <w:rPr>
          <w:rFonts w:ascii="Century Gothic" w:hAnsi="Century Gothic"/>
          <w:sz w:val="16"/>
          <w:szCs w:val="16"/>
        </w:rPr>
        <w:t>mm,</w:t>
      </w:r>
      <w:r w:rsidRPr="00A533BD">
        <w:rPr>
          <w:rFonts w:ascii="Century Gothic" w:hAnsi="Century Gothic"/>
          <w:sz w:val="16"/>
          <w:szCs w:val="16"/>
        </w:rPr>
        <w:t xml:space="preserve"> Ø 67 mm of steel straps spindle Ø 85mm.</w:t>
      </w:r>
    </w:p>
    <w:p w:rsidR="00904268" w:rsidRPr="00A533BD" w:rsidRDefault="00904268" w:rsidP="00904268">
      <w:pPr>
        <w:spacing w:after="0"/>
        <w:rPr>
          <w:rFonts w:ascii="Century Gothic" w:hAnsi="Century Gothic"/>
          <w:sz w:val="16"/>
          <w:szCs w:val="16"/>
        </w:rPr>
      </w:pPr>
      <w:r w:rsidRPr="00A533BD">
        <w:rPr>
          <w:rFonts w:ascii="Century Gothic" w:hAnsi="Century Gothic"/>
          <w:sz w:val="16"/>
          <w:szCs w:val="16"/>
        </w:rPr>
        <w:t>For manual control also spindle Ø 40mm</w:t>
      </w:r>
    </w:p>
    <w:p w:rsidR="00904268" w:rsidRPr="00A533BD" w:rsidRDefault="00904268" w:rsidP="00904268">
      <w:pPr>
        <w:spacing w:after="0"/>
        <w:rPr>
          <w:rFonts w:ascii="Century Gothic" w:hAnsi="Century Gothic"/>
          <w:sz w:val="16"/>
          <w:szCs w:val="16"/>
        </w:rPr>
      </w:pPr>
    </w:p>
    <w:p w:rsidR="00904268" w:rsidRPr="00A533BD" w:rsidRDefault="00904268" w:rsidP="00904268">
      <w:pPr>
        <w:rPr>
          <w:rFonts w:ascii="Century Gothic" w:hAnsi="Century Gothic"/>
          <w:sz w:val="16"/>
          <w:szCs w:val="16"/>
        </w:rPr>
      </w:pPr>
      <w:r w:rsidRPr="00A533BD">
        <w:rPr>
          <w:rFonts w:ascii="Century Gothic" w:hAnsi="Century Gothic"/>
          <w:b/>
          <w:sz w:val="16"/>
          <w:szCs w:val="16"/>
        </w:rPr>
        <w:t xml:space="preserve">Multiple screens </w:t>
      </w:r>
    </w:p>
    <w:p w:rsidR="00904268" w:rsidRPr="00A533BD" w:rsidRDefault="00904268" w:rsidP="00904268">
      <w:pPr>
        <w:spacing w:after="120"/>
        <w:rPr>
          <w:rFonts w:ascii="Century Gothic" w:hAnsi="Century Gothic"/>
          <w:sz w:val="16"/>
          <w:szCs w:val="16"/>
        </w:rPr>
      </w:pPr>
      <w:r w:rsidRPr="00A533BD">
        <w:rPr>
          <w:rFonts w:ascii="Century Gothic" w:hAnsi="Century Gothic"/>
          <w:sz w:val="16"/>
          <w:szCs w:val="16"/>
        </w:rPr>
        <w:t xml:space="preserve">Ability to use 1 box for 2 or 3 screens: </w:t>
      </w:r>
    </w:p>
    <w:p w:rsidR="00904268" w:rsidRPr="00A533BD" w:rsidRDefault="00271C5C" w:rsidP="00904268">
      <w:pPr>
        <w:spacing w:after="120"/>
        <w:rPr>
          <w:rFonts w:ascii="Century Gothic" w:hAnsi="Century Gothic"/>
          <w:sz w:val="16"/>
          <w:szCs w:val="16"/>
        </w:rPr>
      </w:pPr>
      <w:r w:rsidRPr="00A533BD">
        <w:rPr>
          <w:rFonts w:ascii="Century Gothic" w:hAnsi="Century Gothic"/>
          <w:noProof/>
          <w:sz w:val="16"/>
          <w:szCs w:val="16"/>
        </w:rPr>
        <w:drawing>
          <wp:anchor distT="0" distB="0" distL="114300" distR="114300" simplePos="0" relativeHeight="251660288" behindDoc="1" locked="0" layoutInCell="1" allowOverlap="1">
            <wp:simplePos x="0" y="0"/>
            <wp:positionH relativeFrom="column">
              <wp:posOffset>4064635</wp:posOffset>
            </wp:positionH>
            <wp:positionV relativeFrom="paragraph">
              <wp:posOffset>-1905</wp:posOffset>
            </wp:positionV>
            <wp:extent cx="1638300" cy="2392680"/>
            <wp:effectExtent l="19050" t="0" r="0" b="0"/>
            <wp:wrapTight wrapText="bothSides">
              <wp:wrapPolygon edited="0">
                <wp:start x="-251" y="0"/>
                <wp:lineTo x="-251" y="21497"/>
                <wp:lineTo x="21600" y="21497"/>
                <wp:lineTo x="21600" y="0"/>
                <wp:lineTo x="-251" y="0"/>
              </wp:wrapPolygon>
            </wp:wrapTight>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1638300" cy="2392680"/>
                    </a:xfrm>
                    <a:prstGeom prst="rect">
                      <a:avLst/>
                    </a:prstGeom>
                    <a:noFill/>
                    <a:ln w="9525">
                      <a:noFill/>
                      <a:miter lim="800000"/>
                      <a:headEnd/>
                      <a:tailEnd/>
                    </a:ln>
                  </pic:spPr>
                </pic:pic>
              </a:graphicData>
            </a:graphic>
          </wp:anchor>
        </w:drawing>
      </w:r>
    </w:p>
    <w:p w:rsidR="00904268" w:rsidRPr="00A533BD" w:rsidRDefault="00904268" w:rsidP="00271C5C">
      <w:pPr>
        <w:pStyle w:val="Lijstalinea"/>
        <w:numPr>
          <w:ilvl w:val="0"/>
          <w:numId w:val="5"/>
        </w:numPr>
        <w:spacing w:after="120"/>
        <w:rPr>
          <w:rFonts w:ascii="Century Gothic" w:hAnsi="Century Gothic"/>
          <w:sz w:val="16"/>
          <w:szCs w:val="16"/>
        </w:rPr>
      </w:pPr>
      <w:r w:rsidRPr="00A533BD">
        <w:rPr>
          <w:rFonts w:ascii="Century Gothic" w:hAnsi="Century Gothic"/>
          <w:sz w:val="16"/>
          <w:szCs w:val="16"/>
        </w:rPr>
        <w:t>type 1: screens directly next to each other (DVC)</w:t>
      </w:r>
      <w:r w:rsidRPr="00A533BD">
        <w:rPr>
          <w:rFonts w:ascii="Century Gothic" w:hAnsi="Century Gothic"/>
          <w:sz w:val="16"/>
          <w:szCs w:val="16"/>
        </w:rPr>
        <w:br/>
        <w:t>type 2: screens with a small gap (DVS):</w:t>
      </w:r>
    </w:p>
    <w:p w:rsidR="00904268" w:rsidRPr="00A533BD" w:rsidRDefault="00904268" w:rsidP="00904268">
      <w:pPr>
        <w:pStyle w:val="Lijstalinea"/>
        <w:numPr>
          <w:ilvl w:val="0"/>
          <w:numId w:val="5"/>
        </w:numPr>
        <w:spacing w:after="120"/>
        <w:rPr>
          <w:rFonts w:ascii="Century Gothic" w:hAnsi="Century Gothic"/>
          <w:sz w:val="16"/>
          <w:szCs w:val="16"/>
        </w:rPr>
      </w:pPr>
      <w:r w:rsidRPr="00A533BD">
        <w:rPr>
          <w:rFonts w:ascii="Century Gothic" w:hAnsi="Century Gothic"/>
          <w:sz w:val="16"/>
          <w:szCs w:val="16"/>
        </w:rPr>
        <w:t>minimum 26 mm</w:t>
      </w:r>
      <w:r w:rsidRPr="00A533BD">
        <w:rPr>
          <w:rFonts w:ascii="Century Gothic" w:hAnsi="Century Gothic"/>
          <w:sz w:val="16"/>
          <w:szCs w:val="16"/>
        </w:rPr>
        <w:br/>
        <w:t>maximum 500 mm</w:t>
      </w:r>
    </w:p>
    <w:p w:rsidR="00904268" w:rsidRPr="00A533BD" w:rsidRDefault="00904268" w:rsidP="00904268">
      <w:pPr>
        <w:spacing w:after="120"/>
        <w:rPr>
          <w:rFonts w:ascii="Century Gothic" w:hAnsi="Century Gothic"/>
          <w:sz w:val="16"/>
          <w:szCs w:val="16"/>
        </w:rPr>
      </w:pPr>
      <w:r w:rsidRPr="00A533BD">
        <w:rPr>
          <w:rFonts w:ascii="Century Gothic" w:hAnsi="Century Gothic"/>
          <w:sz w:val="16"/>
          <w:szCs w:val="16"/>
        </w:rPr>
        <w:t>Available with 1 or 2 operation systems:</w:t>
      </w:r>
    </w:p>
    <w:p w:rsidR="00904268" w:rsidRPr="00A533BD" w:rsidRDefault="00904268" w:rsidP="00904268">
      <w:pPr>
        <w:spacing w:after="120"/>
        <w:rPr>
          <w:rFonts w:ascii="Century Gothic" w:hAnsi="Century Gothic"/>
          <w:sz w:val="16"/>
          <w:szCs w:val="16"/>
        </w:rPr>
      </w:pPr>
      <w:r w:rsidRPr="00A533BD">
        <w:rPr>
          <w:rFonts w:ascii="Century Gothic" w:hAnsi="Century Gothic"/>
          <w:sz w:val="16"/>
          <w:szCs w:val="16"/>
        </w:rPr>
        <w:t>- Maximum overall width per operation:</w:t>
      </w:r>
    </w:p>
    <w:p w:rsidR="00904268" w:rsidRPr="00A533BD" w:rsidRDefault="00904268" w:rsidP="00904268">
      <w:pPr>
        <w:spacing w:after="120"/>
        <w:rPr>
          <w:rFonts w:ascii="Century Gothic" w:hAnsi="Century Gothic"/>
          <w:sz w:val="16"/>
          <w:szCs w:val="16"/>
        </w:rPr>
      </w:pPr>
      <w:r w:rsidRPr="00A533BD">
        <w:rPr>
          <w:rFonts w:ascii="Century Gothic" w:hAnsi="Century Gothic"/>
          <w:sz w:val="16"/>
          <w:szCs w:val="16"/>
        </w:rPr>
        <w:t>- Electric operation can be coupled up to 6 m.</w:t>
      </w:r>
    </w:p>
    <w:p w:rsidR="00904268" w:rsidRPr="00A533BD" w:rsidRDefault="00904268" w:rsidP="00904268">
      <w:pPr>
        <w:spacing w:after="120"/>
        <w:rPr>
          <w:rFonts w:ascii="Century Gothic" w:hAnsi="Century Gothic"/>
          <w:sz w:val="16"/>
          <w:szCs w:val="16"/>
        </w:rPr>
      </w:pPr>
      <w:r w:rsidRPr="00A533BD">
        <w:rPr>
          <w:rFonts w:ascii="Century Gothic" w:hAnsi="Century Gothic"/>
          <w:sz w:val="16"/>
          <w:szCs w:val="16"/>
        </w:rPr>
        <w:tab/>
        <w:t>- Operating unit can never be placed at the coupling side of the fabric roll;</w:t>
      </w:r>
    </w:p>
    <w:p w:rsidR="00904268" w:rsidRPr="00A533BD" w:rsidRDefault="00904268" w:rsidP="00271C5C">
      <w:pPr>
        <w:spacing w:after="120"/>
      </w:pPr>
      <w:r w:rsidRPr="00A533BD">
        <w:rPr>
          <w:rFonts w:ascii="Century Gothic" w:hAnsi="Century Gothic"/>
          <w:sz w:val="16"/>
          <w:szCs w:val="16"/>
        </w:rPr>
        <w:tab/>
        <w:t>- Likewise it is recommended to place the operating unit next to the largest screen when possible.</w:t>
      </w:r>
    </w:p>
    <w:p w:rsidR="00904268" w:rsidRPr="00A533BD" w:rsidRDefault="00904268" w:rsidP="00904268">
      <w:pPr>
        <w:rPr>
          <w:b/>
        </w:rPr>
      </w:pPr>
    </w:p>
    <w:p w:rsidR="00904268" w:rsidRPr="00A533BD" w:rsidRDefault="00904268" w:rsidP="00904268">
      <w:pPr>
        <w:rPr>
          <w:b/>
        </w:rPr>
      </w:pPr>
    </w:p>
    <w:p w:rsidR="00904268" w:rsidRPr="00A533BD" w:rsidRDefault="00904268" w:rsidP="00904268">
      <w:pPr>
        <w:rPr>
          <w:b/>
        </w:rPr>
      </w:pPr>
    </w:p>
    <w:p w:rsidR="00904268" w:rsidRPr="00A533BD" w:rsidRDefault="00904268" w:rsidP="00904268"/>
    <w:p w:rsidR="00904268" w:rsidRPr="00A533BD" w:rsidRDefault="00904268" w:rsidP="00904268"/>
    <w:p w:rsidR="00904268" w:rsidRPr="00A533BD" w:rsidRDefault="00904268">
      <w:bookmarkStart w:id="0" w:name="_GoBack"/>
      <w:bookmarkEnd w:id="0"/>
    </w:p>
    <w:sectPr w:rsidR="00904268" w:rsidRPr="00A533BD" w:rsidSect="002753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4427D"/>
    <w:multiLevelType w:val="hybridMultilevel"/>
    <w:tmpl w:val="EDAC61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FE46030"/>
    <w:multiLevelType w:val="singleLevel"/>
    <w:tmpl w:val="04130017"/>
    <w:lvl w:ilvl="0">
      <w:start w:val="1"/>
      <w:numFmt w:val="lowerLetter"/>
      <w:lvlText w:val="%1)"/>
      <w:lvlJc w:val="left"/>
      <w:pPr>
        <w:tabs>
          <w:tab w:val="num" w:pos="360"/>
        </w:tabs>
        <w:ind w:left="360" w:hanging="360"/>
      </w:pPr>
      <w:rPr>
        <w:rFonts w:hint="default"/>
      </w:rPr>
    </w:lvl>
  </w:abstractNum>
  <w:abstractNum w:abstractNumId="2" w15:restartNumberingAfterBreak="0">
    <w:nsid w:val="57C5673E"/>
    <w:multiLevelType w:val="hybridMultilevel"/>
    <w:tmpl w:val="1FAA3912"/>
    <w:lvl w:ilvl="0" w:tplc="F4DE8008">
      <w:start w:val="2"/>
      <w:numFmt w:val="lowerLetter"/>
      <w:lvlText w:val="%1)"/>
      <w:lvlJc w:val="left"/>
      <w:pPr>
        <w:tabs>
          <w:tab w:val="num" w:pos="1068"/>
        </w:tabs>
        <w:ind w:left="1068" w:hanging="360"/>
      </w:pPr>
      <w:rPr>
        <w:rFonts w:hint="default"/>
      </w:rPr>
    </w:lvl>
    <w:lvl w:ilvl="1" w:tplc="04130019" w:tentative="1">
      <w:start w:val="1"/>
      <w:numFmt w:val="lowerLetter"/>
      <w:lvlText w:val="%2."/>
      <w:lvlJc w:val="left"/>
      <w:pPr>
        <w:tabs>
          <w:tab w:val="num" w:pos="1788"/>
        </w:tabs>
        <w:ind w:left="1788" w:hanging="360"/>
      </w:pPr>
    </w:lvl>
    <w:lvl w:ilvl="2" w:tplc="0413001B" w:tentative="1">
      <w:start w:val="1"/>
      <w:numFmt w:val="lowerRoman"/>
      <w:lvlText w:val="%3."/>
      <w:lvlJc w:val="right"/>
      <w:pPr>
        <w:tabs>
          <w:tab w:val="num" w:pos="2508"/>
        </w:tabs>
        <w:ind w:left="2508" w:hanging="180"/>
      </w:pPr>
    </w:lvl>
    <w:lvl w:ilvl="3" w:tplc="0413000F" w:tentative="1">
      <w:start w:val="1"/>
      <w:numFmt w:val="decimal"/>
      <w:lvlText w:val="%4."/>
      <w:lvlJc w:val="left"/>
      <w:pPr>
        <w:tabs>
          <w:tab w:val="num" w:pos="3228"/>
        </w:tabs>
        <w:ind w:left="3228" w:hanging="360"/>
      </w:pPr>
    </w:lvl>
    <w:lvl w:ilvl="4" w:tplc="04130019" w:tentative="1">
      <w:start w:val="1"/>
      <w:numFmt w:val="lowerLetter"/>
      <w:lvlText w:val="%5."/>
      <w:lvlJc w:val="left"/>
      <w:pPr>
        <w:tabs>
          <w:tab w:val="num" w:pos="3948"/>
        </w:tabs>
        <w:ind w:left="3948" w:hanging="360"/>
      </w:pPr>
    </w:lvl>
    <w:lvl w:ilvl="5" w:tplc="0413001B" w:tentative="1">
      <w:start w:val="1"/>
      <w:numFmt w:val="lowerRoman"/>
      <w:lvlText w:val="%6."/>
      <w:lvlJc w:val="right"/>
      <w:pPr>
        <w:tabs>
          <w:tab w:val="num" w:pos="4668"/>
        </w:tabs>
        <w:ind w:left="4668" w:hanging="180"/>
      </w:pPr>
    </w:lvl>
    <w:lvl w:ilvl="6" w:tplc="0413000F" w:tentative="1">
      <w:start w:val="1"/>
      <w:numFmt w:val="decimal"/>
      <w:lvlText w:val="%7."/>
      <w:lvlJc w:val="left"/>
      <w:pPr>
        <w:tabs>
          <w:tab w:val="num" w:pos="5388"/>
        </w:tabs>
        <w:ind w:left="5388" w:hanging="360"/>
      </w:pPr>
    </w:lvl>
    <w:lvl w:ilvl="7" w:tplc="04130019" w:tentative="1">
      <w:start w:val="1"/>
      <w:numFmt w:val="lowerLetter"/>
      <w:lvlText w:val="%8."/>
      <w:lvlJc w:val="left"/>
      <w:pPr>
        <w:tabs>
          <w:tab w:val="num" w:pos="6108"/>
        </w:tabs>
        <w:ind w:left="6108" w:hanging="360"/>
      </w:pPr>
    </w:lvl>
    <w:lvl w:ilvl="8" w:tplc="0413001B" w:tentative="1">
      <w:start w:val="1"/>
      <w:numFmt w:val="lowerRoman"/>
      <w:lvlText w:val="%9."/>
      <w:lvlJc w:val="right"/>
      <w:pPr>
        <w:tabs>
          <w:tab w:val="num" w:pos="6828"/>
        </w:tabs>
        <w:ind w:left="6828" w:hanging="180"/>
      </w:pPr>
    </w:lvl>
  </w:abstractNum>
  <w:abstractNum w:abstractNumId="3" w15:restartNumberingAfterBreak="0">
    <w:nsid w:val="60DA5C33"/>
    <w:multiLevelType w:val="hybridMultilevel"/>
    <w:tmpl w:val="E3524CA6"/>
    <w:lvl w:ilvl="0" w:tplc="6B7CE280">
      <w:start w:val="1"/>
      <w:numFmt w:val="lowerLetter"/>
      <w:lvlText w:val="%1)"/>
      <w:lvlJc w:val="left"/>
      <w:pPr>
        <w:tabs>
          <w:tab w:val="num" w:pos="1065"/>
        </w:tabs>
        <w:ind w:left="1065" w:hanging="360"/>
      </w:pPr>
      <w:rPr>
        <w:rFonts w:hint="default"/>
      </w:rPr>
    </w:lvl>
    <w:lvl w:ilvl="1" w:tplc="04130019" w:tentative="1">
      <w:start w:val="1"/>
      <w:numFmt w:val="lowerLetter"/>
      <w:lvlText w:val="%2."/>
      <w:lvlJc w:val="left"/>
      <w:pPr>
        <w:tabs>
          <w:tab w:val="num" w:pos="1785"/>
        </w:tabs>
        <w:ind w:left="1785" w:hanging="360"/>
      </w:p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4" w15:restartNumberingAfterBreak="0">
    <w:nsid w:val="6785329E"/>
    <w:multiLevelType w:val="singleLevel"/>
    <w:tmpl w:val="19A2D266"/>
    <w:lvl w:ilvl="0">
      <w:start w:val="1"/>
      <w:numFmt w:val="bullet"/>
      <w:lvlText w:val="-"/>
      <w:lvlJc w:val="left"/>
      <w:pPr>
        <w:tabs>
          <w:tab w:val="num" w:pos="360"/>
        </w:tabs>
        <w:ind w:left="360" w:hanging="360"/>
      </w:pPr>
      <w:rPr>
        <w:rFont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383DEE"/>
    <w:rsid w:val="00140902"/>
    <w:rsid w:val="001E4366"/>
    <w:rsid w:val="00271C5C"/>
    <w:rsid w:val="0027538C"/>
    <w:rsid w:val="0034086A"/>
    <w:rsid w:val="00372FC2"/>
    <w:rsid w:val="00383DEE"/>
    <w:rsid w:val="004A54A8"/>
    <w:rsid w:val="007E6A8A"/>
    <w:rsid w:val="008935CF"/>
    <w:rsid w:val="00904268"/>
    <w:rsid w:val="00916936"/>
    <w:rsid w:val="00A533BD"/>
    <w:rsid w:val="00EE0EF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54F53"/>
  <w15:docId w15:val="{2A8D7552-7D7E-4FC5-A3B9-3BECB8A55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27538C"/>
  </w:style>
  <w:style w:type="paragraph" w:styleId="Kop1">
    <w:name w:val="heading 1"/>
    <w:basedOn w:val="Standaard"/>
    <w:next w:val="Standaard"/>
    <w:link w:val="Kop1Char"/>
    <w:qFormat/>
    <w:rsid w:val="00383DEE"/>
    <w:pPr>
      <w:keepNext/>
      <w:widowControl w:val="0"/>
      <w:tabs>
        <w:tab w:val="left" w:pos="-1186"/>
        <w:tab w:val="left" w:pos="-620"/>
        <w:tab w:val="left" w:pos="-54"/>
        <w:tab w:val="left" w:pos="512"/>
        <w:tab w:val="left" w:pos="1078"/>
        <w:tab w:val="left" w:pos="1644"/>
        <w:tab w:val="left" w:pos="2210"/>
        <w:tab w:val="left" w:pos="2776"/>
        <w:tab w:val="left" w:pos="3342"/>
        <w:tab w:val="left" w:pos="3908"/>
        <w:tab w:val="left" w:pos="4474"/>
        <w:tab w:val="left" w:pos="5040"/>
        <w:tab w:val="left" w:pos="5606"/>
        <w:tab w:val="left" w:pos="6172"/>
        <w:tab w:val="left" w:pos="6738"/>
        <w:tab w:val="left" w:pos="7304"/>
        <w:tab w:val="left" w:pos="7870"/>
        <w:tab w:val="left" w:pos="8436"/>
        <w:tab w:val="left" w:pos="9002"/>
      </w:tabs>
      <w:spacing w:after="0" w:line="240" w:lineRule="auto"/>
      <w:outlineLvl w:val="0"/>
    </w:pPr>
    <w:rPr>
      <w:rFonts w:ascii="Times New Roman" w:eastAsia="Times New Roman" w:hAnsi="Times New Roman" w:cs="Times New Roman"/>
      <w:b/>
      <w:sz w:val="24"/>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383DE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83DEE"/>
    <w:rPr>
      <w:rFonts w:ascii="Tahoma" w:hAnsi="Tahoma" w:cs="Tahoma"/>
      <w:sz w:val="16"/>
      <w:szCs w:val="16"/>
    </w:rPr>
  </w:style>
  <w:style w:type="character" w:customStyle="1" w:styleId="Kop1Char">
    <w:name w:val="Kop 1 Char"/>
    <w:basedOn w:val="Standaardalinea-lettertype"/>
    <w:link w:val="Kop1"/>
    <w:rsid w:val="00383DEE"/>
    <w:rPr>
      <w:rFonts w:ascii="Times New Roman" w:eastAsia="Times New Roman" w:hAnsi="Times New Roman" w:cs="Times New Roman"/>
      <w:b/>
      <w:sz w:val="24"/>
      <w:szCs w:val="20"/>
      <w:lang w:val="en-GB" w:eastAsia="nl-NL"/>
    </w:rPr>
  </w:style>
  <w:style w:type="paragraph" w:styleId="Lijstalinea">
    <w:name w:val="List Paragraph"/>
    <w:basedOn w:val="Standaard"/>
    <w:uiPriority w:val="34"/>
    <w:qFormat/>
    <w:rsid w:val="004A54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emf"/></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C1E92E-07A9-4BDD-A723-368430FBBCFD}">
  <ds:schemaRefs>
    <ds:schemaRef ds:uri="http://schemas.microsoft.com/sharepoint/v3/contenttype/forms"/>
  </ds:schemaRefs>
</ds:datastoreItem>
</file>

<file path=customXml/itemProps2.xml><?xml version="1.0" encoding="utf-8"?>
<ds:datastoreItem xmlns:ds="http://schemas.openxmlformats.org/officeDocument/2006/customXml" ds:itemID="{FE55F167-AB9C-4F43-895C-B8079171DF4B}">
  <ds:schemaRefs>
    <ds:schemaRef ds:uri="http://schemas.microsoft.com/office/2006/metadata/properties"/>
    <ds:schemaRef ds:uri="http://schemas.microsoft.com/office/infopath/2007/PartnerControls"/>
    <ds:schemaRef ds:uri="3e92929a-b3cc-4863-bcf2-ba9363c0afc3"/>
  </ds:schemaRefs>
</ds:datastoreItem>
</file>

<file path=customXml/itemProps3.xml><?xml version="1.0" encoding="utf-8"?>
<ds:datastoreItem xmlns:ds="http://schemas.openxmlformats.org/officeDocument/2006/customXml" ds:itemID="{E56D40DF-ED23-4A77-B147-967BE68686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92929a-b3cc-4863-bcf2-ba9363c0af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857</Words>
  <Characters>4719</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Engelen</dc:creator>
  <cp:lastModifiedBy>Veronika Hull</cp:lastModifiedBy>
  <cp:revision>4</cp:revision>
  <dcterms:created xsi:type="dcterms:W3CDTF">2016-06-06T09:16:00Z</dcterms:created>
  <dcterms:modified xsi:type="dcterms:W3CDTF">2018-03-20T12:45:00Z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