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38C" w:rsidRPr="004C338D" w:rsidRDefault="00383DEE">
      <w:r w:rsidRPr="004C338D">
        <w:t xml:space="preserve">                  </w:t>
      </w:r>
    </w:p>
    <w:p w:rsidR="00383DEE" w:rsidRPr="004C338D" w:rsidRDefault="00383DEE"/>
    <w:p w:rsidR="001E4366" w:rsidRPr="004C338D" w:rsidRDefault="00383DEE" w:rsidP="001E4366">
      <w:pPr>
        <w:pStyle w:val="Kop1"/>
        <w:rPr>
          <w:rFonts w:ascii="Century Gothic" w:hAnsi="Century Gothic"/>
          <w:sz w:val="18"/>
          <w:szCs w:val="18"/>
        </w:rPr>
      </w:pPr>
      <w:r w:rsidRPr="004C338D">
        <w:rPr>
          <w:rFonts w:ascii="Century Gothic" w:hAnsi="Century Gothic"/>
          <w:sz w:val="18"/>
          <w:szCs w:val="18"/>
        </w:rPr>
        <w:t xml:space="preserve">SPECIFICATIONS – SC 1000 (INTEGRAL SCREEN) </w:t>
      </w:r>
    </w:p>
    <w:p w:rsidR="001E4366" w:rsidRPr="004C338D" w:rsidRDefault="00F145F5" w:rsidP="001E4366">
      <w:pPr>
        <w:pStyle w:val="Kop1"/>
        <w:rPr>
          <w:rFonts w:ascii="Century Gothic" w:hAnsi="Century Gothic"/>
          <w:b w:val="0"/>
          <w:sz w:val="18"/>
          <w:szCs w:val="18"/>
        </w:rPr>
      </w:pPr>
      <w:r w:rsidRPr="004C338D">
        <w:rPr>
          <w:rFonts w:ascii="Century Gothic" w:hAnsi="Century Gothic"/>
          <w:b w:val="0"/>
          <w:sz w:val="18"/>
          <w:szCs w:val="18"/>
        </w:rPr>
        <w:t>Harol or equivalent</w:t>
      </w:r>
      <w:r w:rsidRPr="004C338D">
        <w:rPr>
          <w:rFonts w:ascii="Century Gothic" w:hAnsi="Century Gothic"/>
          <w:b w:val="0"/>
          <w:sz w:val="18"/>
          <w:szCs w:val="18"/>
        </w:rPr>
        <w:tab/>
      </w:r>
      <w:r w:rsidRPr="004C338D">
        <w:rPr>
          <w:rFonts w:ascii="Century Gothic" w:hAnsi="Century Gothic"/>
          <w:b w:val="0"/>
          <w:sz w:val="18"/>
          <w:szCs w:val="18"/>
        </w:rPr>
        <w:tab/>
      </w:r>
      <w:r w:rsidRPr="004C338D">
        <w:rPr>
          <w:rFonts w:ascii="Century Gothic" w:hAnsi="Century Gothic"/>
          <w:b w:val="0"/>
          <w:sz w:val="18"/>
          <w:szCs w:val="18"/>
        </w:rPr>
        <w:tab/>
      </w:r>
      <w:r w:rsidRPr="004C338D">
        <w:rPr>
          <w:rFonts w:ascii="Century Gothic" w:hAnsi="Century Gothic"/>
          <w:b w:val="0"/>
          <w:sz w:val="18"/>
          <w:szCs w:val="18"/>
        </w:rPr>
        <w:tab/>
      </w:r>
      <w:r w:rsidRPr="004C338D">
        <w:rPr>
          <w:rFonts w:ascii="Century Gothic" w:hAnsi="Century Gothic"/>
          <w:b w:val="0"/>
          <w:sz w:val="18"/>
          <w:szCs w:val="18"/>
        </w:rPr>
        <w:tab/>
      </w:r>
      <w:r w:rsidRPr="004C338D">
        <w:rPr>
          <w:rFonts w:ascii="Century Gothic" w:hAnsi="Century Gothic"/>
          <w:b w:val="0"/>
          <w:sz w:val="18"/>
          <w:szCs w:val="18"/>
        </w:rPr>
        <w:tab/>
      </w:r>
      <w:r w:rsidRPr="004C338D">
        <w:rPr>
          <w:rFonts w:ascii="Century Gothic" w:hAnsi="Century Gothic"/>
          <w:b w:val="0"/>
          <w:sz w:val="18"/>
          <w:szCs w:val="18"/>
        </w:rPr>
        <w:tab/>
      </w:r>
      <w:r w:rsidRPr="004C338D">
        <w:rPr>
          <w:rFonts w:ascii="Century Gothic" w:hAnsi="Century Gothic"/>
          <w:b w:val="0"/>
          <w:sz w:val="18"/>
          <w:szCs w:val="18"/>
        </w:rPr>
        <w:tab/>
      </w:r>
      <w:r w:rsidRPr="004C338D">
        <w:rPr>
          <w:rFonts w:ascii="Century Gothic" w:hAnsi="Century Gothic"/>
          <w:b w:val="0"/>
          <w:sz w:val="18"/>
          <w:szCs w:val="18"/>
        </w:rPr>
        <w:tab/>
      </w:r>
      <w:r w:rsidRPr="004C338D">
        <w:rPr>
          <w:rFonts w:ascii="Century Gothic" w:hAnsi="Century Gothic"/>
          <w:b w:val="0"/>
          <w:sz w:val="18"/>
          <w:szCs w:val="18"/>
        </w:rPr>
        <w:tab/>
      </w:r>
      <w:r w:rsidRPr="004C338D">
        <w:rPr>
          <w:rFonts w:ascii="Century Gothic" w:hAnsi="Century Gothic"/>
          <w:b w:val="0"/>
          <w:sz w:val="18"/>
          <w:szCs w:val="18"/>
        </w:rPr>
        <w:tab/>
      </w:r>
    </w:p>
    <w:p w:rsidR="00383DEE" w:rsidRPr="004C338D" w:rsidRDefault="00F145F5" w:rsidP="00383DEE">
      <w:pPr>
        <w:pStyle w:val="Kop1"/>
        <w:rPr>
          <w:rFonts w:ascii="Century Gothic" w:hAnsi="Century Gothic"/>
          <w:sz w:val="18"/>
          <w:szCs w:val="18"/>
        </w:rPr>
      </w:pPr>
      <w:r w:rsidRPr="004C338D">
        <w:rPr>
          <w:rFonts w:ascii="Century Gothic" w:hAnsi="Century Gothic"/>
          <w:noProof/>
          <w:sz w:val="18"/>
          <w:szCs w:val="18"/>
        </w:rPr>
        <w:drawing>
          <wp:anchor distT="0" distB="0" distL="114300" distR="114300" simplePos="0" relativeHeight="251658240" behindDoc="1" locked="0" layoutInCell="1" allowOverlap="1">
            <wp:simplePos x="0" y="0"/>
            <wp:positionH relativeFrom="column">
              <wp:posOffset>3759835</wp:posOffset>
            </wp:positionH>
            <wp:positionV relativeFrom="paragraph">
              <wp:posOffset>109220</wp:posOffset>
            </wp:positionV>
            <wp:extent cx="2072640" cy="1790700"/>
            <wp:effectExtent l="19050" t="0" r="3810" b="0"/>
            <wp:wrapTight wrapText="bothSides">
              <wp:wrapPolygon edited="0">
                <wp:start x="-199" y="0"/>
                <wp:lineTo x="-199" y="21370"/>
                <wp:lineTo x="21640" y="21370"/>
                <wp:lineTo x="21640" y="0"/>
                <wp:lineTo x="-199" y="0"/>
              </wp:wrapPolygon>
            </wp:wrapT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072640" cy="1790700"/>
                    </a:xfrm>
                    <a:prstGeom prst="rect">
                      <a:avLst/>
                    </a:prstGeom>
                    <a:noFill/>
                    <a:ln w="9525">
                      <a:noFill/>
                      <a:miter lim="800000"/>
                      <a:headEnd/>
                      <a:tailEnd/>
                    </a:ln>
                  </pic:spPr>
                </pic:pic>
              </a:graphicData>
            </a:graphic>
          </wp:anchor>
        </w:drawing>
      </w:r>
    </w:p>
    <w:p w:rsidR="00383DEE" w:rsidRPr="004C338D" w:rsidRDefault="00383DEE" w:rsidP="00383DEE">
      <w:pPr>
        <w:pStyle w:val="Kop1"/>
        <w:rPr>
          <w:rFonts w:ascii="Century Gothic" w:hAnsi="Century Gothic"/>
          <w:sz w:val="16"/>
          <w:szCs w:val="16"/>
        </w:rPr>
      </w:pPr>
      <w:r w:rsidRPr="004C338D">
        <w:rPr>
          <w:rFonts w:ascii="Century Gothic" w:hAnsi="Century Gothic"/>
          <w:sz w:val="16"/>
          <w:szCs w:val="16"/>
        </w:rPr>
        <w:t>General</w:t>
      </w:r>
    </w:p>
    <w:p w:rsidR="00383DEE" w:rsidRPr="004C338D" w:rsidRDefault="00383DEE" w:rsidP="00383DEE">
      <w:pPr>
        <w:ind w:right="-284"/>
        <w:jc w:val="both"/>
        <w:rPr>
          <w:rFonts w:ascii="Century Gothic" w:hAnsi="Century Gothic"/>
          <w:sz w:val="16"/>
          <w:szCs w:val="16"/>
        </w:rPr>
      </w:pPr>
      <w:r w:rsidRPr="004C338D">
        <w:rPr>
          <w:rFonts w:ascii="Century Gothic" w:hAnsi="Century Gothic"/>
          <w:sz w:val="16"/>
          <w:szCs w:val="16"/>
        </w:rPr>
        <w:t xml:space="preserve">The SC1000 Enviro integral screen is a vertical, flat-hanging, roll-up outside sun protection screen, which is first mounted on to a window frame, and is then placed with frame and all into the outside wall.  The screen can then be invisibly hidden in the cavity wall, without a cold bridge or perforation of the building envelope.  In rolled-up position the bottom lath is fully integrated into the box.  In addition, the fabric roll and motor are easily accessible.  Optionally, the SC1000 can be fitted with a clip system for placing insect screens. </w:t>
      </w:r>
    </w:p>
    <w:p w:rsidR="00383DEE" w:rsidRPr="004C338D" w:rsidRDefault="00383DEE" w:rsidP="00383DEE">
      <w:pPr>
        <w:ind w:right="-284"/>
        <w:jc w:val="both"/>
        <w:rPr>
          <w:rFonts w:ascii="Century Gothic" w:hAnsi="Century Gothic"/>
          <w:sz w:val="16"/>
          <w:szCs w:val="16"/>
        </w:rPr>
      </w:pPr>
      <w:r w:rsidRPr="004C338D">
        <w:rPr>
          <w:rFonts w:ascii="Century Gothic" w:hAnsi="Century Gothic"/>
          <w:sz w:val="16"/>
          <w:szCs w:val="16"/>
        </w:rPr>
        <w:t>An ideal and modern solution for the strict EPP requirements in passive and low-efficiency homes.</w:t>
      </w:r>
    </w:p>
    <w:p w:rsidR="00383DEE" w:rsidRPr="004C338D" w:rsidRDefault="00383DEE" w:rsidP="00383DEE">
      <w:pPr>
        <w:pStyle w:val="Kop1"/>
        <w:rPr>
          <w:rFonts w:ascii="Century Gothic" w:hAnsi="Century Gothic"/>
          <w:sz w:val="16"/>
          <w:szCs w:val="16"/>
        </w:rPr>
      </w:pPr>
      <w:r w:rsidRPr="004C338D">
        <w:rPr>
          <w:rFonts w:ascii="Century Gothic" w:hAnsi="Century Gothic"/>
          <w:sz w:val="16"/>
          <w:szCs w:val="16"/>
        </w:rPr>
        <w:t>Box</w:t>
      </w:r>
    </w:p>
    <w:p w:rsidR="00383DEE" w:rsidRPr="004C338D" w:rsidRDefault="00383DEE" w:rsidP="00383DEE">
      <w:pPr>
        <w:pStyle w:val="Kop1"/>
        <w:tabs>
          <w:tab w:val="clear" w:pos="9002"/>
          <w:tab w:val="left" w:pos="9072"/>
        </w:tabs>
        <w:ind w:right="-284"/>
        <w:jc w:val="both"/>
        <w:rPr>
          <w:rFonts w:ascii="Century Gothic" w:hAnsi="Century Gothic"/>
          <w:b w:val="0"/>
          <w:sz w:val="16"/>
          <w:szCs w:val="16"/>
        </w:rPr>
      </w:pPr>
      <w:r w:rsidRPr="004C338D">
        <w:rPr>
          <w:rFonts w:ascii="Century Gothic" w:hAnsi="Century Gothic"/>
          <w:b w:val="0"/>
          <w:sz w:val="16"/>
          <w:szCs w:val="16"/>
        </w:rPr>
        <w:t xml:space="preserve">The screen box is made up of 2 parts of extruded aluminium: the U-shaped box profile with inside it the hinged base plate.  The sides are sealed with side brackets, in which a removable fabric roll can be placed using the insert modules. The side brackets have a guide pin that fits into the guide rails. On the inside there are vertical ridges, into one of which the bottom lath fits and one for sliding the insert module into.  The screen is assembled with stainless steel screws.   </w:t>
      </w:r>
    </w:p>
    <w:p w:rsidR="00383DEE" w:rsidRPr="004C338D" w:rsidRDefault="00383DEE" w:rsidP="00383DEE">
      <w:pPr>
        <w:pStyle w:val="Kop1"/>
        <w:tabs>
          <w:tab w:val="clear" w:pos="9002"/>
          <w:tab w:val="left" w:pos="9072"/>
        </w:tabs>
        <w:ind w:right="-284"/>
        <w:jc w:val="both"/>
        <w:rPr>
          <w:rFonts w:ascii="Century Gothic" w:hAnsi="Century Gothic"/>
          <w:b w:val="0"/>
          <w:sz w:val="16"/>
          <w:szCs w:val="16"/>
        </w:rPr>
      </w:pPr>
      <w:r w:rsidRPr="004C338D">
        <w:rPr>
          <w:rFonts w:ascii="Century Gothic" w:hAnsi="Century Gothic"/>
          <w:b w:val="0"/>
          <w:sz w:val="16"/>
          <w:szCs w:val="16"/>
        </w:rPr>
        <w:t>The box is powder-coated (colour to be chosen by the architect).  The dimensions of the box cross-section are 122 mm x 140 mm.</w:t>
      </w:r>
    </w:p>
    <w:p w:rsidR="00701133" w:rsidRPr="004C338D" w:rsidRDefault="00701133" w:rsidP="00383DEE">
      <w:pPr>
        <w:autoSpaceDE w:val="0"/>
        <w:autoSpaceDN w:val="0"/>
        <w:adjustRightInd w:val="0"/>
        <w:rPr>
          <w:sz w:val="16"/>
          <w:szCs w:val="16"/>
          <w:lang w:eastAsia="nl-NL"/>
        </w:rPr>
      </w:pPr>
    </w:p>
    <w:p w:rsidR="00383DEE" w:rsidRPr="004C338D" w:rsidRDefault="00383DEE" w:rsidP="00383DEE">
      <w:pPr>
        <w:autoSpaceDE w:val="0"/>
        <w:autoSpaceDN w:val="0"/>
        <w:adjustRightInd w:val="0"/>
        <w:rPr>
          <w:rFonts w:ascii="Century Gothic" w:hAnsi="Century Gothic"/>
          <w:b/>
          <w:sz w:val="16"/>
          <w:szCs w:val="16"/>
        </w:rPr>
      </w:pPr>
      <w:r w:rsidRPr="004C338D">
        <w:rPr>
          <w:rFonts w:ascii="Century Gothic" w:hAnsi="Century Gothic"/>
          <w:b/>
          <w:sz w:val="16"/>
          <w:szCs w:val="16"/>
        </w:rPr>
        <w:t xml:space="preserve">Fabric roll                                                                                                                                                                                            </w:t>
      </w:r>
      <w:r w:rsidRPr="004C338D">
        <w:rPr>
          <w:rFonts w:ascii="Century Gothic" w:hAnsi="Century Gothic"/>
          <w:sz w:val="16"/>
          <w:szCs w:val="16"/>
        </w:rPr>
        <w:t>There are different types of fabric rolls available, depending on the choice and dimensions of the fabric.  All fabric rolls have a groove for attaching the fabric with a fabric rod.  A conical gudgeon is placed on either side of the fabric roll.  On the drive side, this is an open gudgeon for inserting the motor.</w:t>
      </w:r>
      <w:r w:rsidRPr="004C338D">
        <w:rPr>
          <w:rFonts w:ascii="Century Gothic" w:hAnsi="Century Gothic"/>
          <w:b/>
          <w:sz w:val="16"/>
          <w:szCs w:val="16"/>
        </w:rPr>
        <w:t xml:space="preserve"> </w:t>
      </w:r>
      <w:r w:rsidRPr="004C338D">
        <w:rPr>
          <w:rFonts w:ascii="Century Gothic" w:hAnsi="Century Gothic"/>
          <w:sz w:val="16"/>
          <w:szCs w:val="16"/>
        </w:rPr>
        <w:t>The Ø55 and Ø67 fabric rolls are made from extruded aluminium, fabric roll Ø78 from galvanized steel.</w:t>
      </w:r>
    </w:p>
    <w:p w:rsidR="00383DEE" w:rsidRPr="004C338D" w:rsidRDefault="00383DEE" w:rsidP="00383DEE">
      <w:pPr>
        <w:pStyle w:val="Kop1"/>
        <w:rPr>
          <w:rFonts w:ascii="Century Gothic" w:hAnsi="Century Gothic"/>
          <w:sz w:val="16"/>
          <w:szCs w:val="16"/>
        </w:rPr>
      </w:pPr>
    </w:p>
    <w:p w:rsidR="00383DEE" w:rsidRPr="004C338D" w:rsidRDefault="00383DEE" w:rsidP="00383DEE">
      <w:pPr>
        <w:pStyle w:val="Kop1"/>
        <w:rPr>
          <w:rFonts w:ascii="Century Gothic" w:hAnsi="Century Gothic"/>
          <w:sz w:val="16"/>
          <w:szCs w:val="16"/>
        </w:rPr>
      </w:pPr>
      <w:r w:rsidRPr="004C338D">
        <w:rPr>
          <w:rFonts w:ascii="Century Gothic" w:hAnsi="Century Gothic"/>
          <w:sz w:val="16"/>
          <w:szCs w:val="16"/>
        </w:rPr>
        <w:t>Operating system:  always electric</w:t>
      </w:r>
    </w:p>
    <w:p w:rsidR="004A54A8" w:rsidRPr="004C338D" w:rsidRDefault="00383DEE" w:rsidP="004A54A8">
      <w:pPr>
        <w:rPr>
          <w:rFonts w:ascii="Century Gothic" w:hAnsi="Century Gothic"/>
          <w:sz w:val="16"/>
          <w:szCs w:val="16"/>
        </w:rPr>
      </w:pPr>
      <w:r w:rsidRPr="004C338D">
        <w:rPr>
          <w:rFonts w:ascii="Century Gothic" w:hAnsi="Century Gothic"/>
          <w:sz w:val="16"/>
          <w:szCs w:val="16"/>
        </w:rPr>
        <w:t xml:space="preserve">The SC1000 Enviro integral screen is always viewed along the OUTSIDE!  The screen is operated as standard from a built-in asynchronous tube motor.  The operating side can be either on the left or the right.  On the selected operating side there is the choice to have the cable run along the lateral guide or through a hole to be drilled in the top or back of the box profile.  Motor with obstacle recognition that stops the screen above an obstacle to protect the fabric.  Optional extras:  </w:t>
      </w:r>
    </w:p>
    <w:p w:rsidR="004A54A8" w:rsidRPr="004C338D" w:rsidRDefault="004A54A8" w:rsidP="004A54A8">
      <w:pPr>
        <w:pStyle w:val="Lijstalinea"/>
        <w:numPr>
          <w:ilvl w:val="0"/>
          <w:numId w:val="1"/>
        </w:numPr>
        <w:rPr>
          <w:rFonts w:ascii="Century Gothic" w:hAnsi="Century Gothic"/>
          <w:sz w:val="16"/>
          <w:szCs w:val="16"/>
        </w:rPr>
      </w:pPr>
      <w:r w:rsidRPr="004C338D">
        <w:rPr>
          <w:rFonts w:ascii="Century Gothic" w:hAnsi="Century Gothic"/>
          <w:sz w:val="16"/>
          <w:szCs w:val="16"/>
        </w:rPr>
        <w:t>Motors with electronic shut-off.</w:t>
      </w:r>
    </w:p>
    <w:p w:rsidR="004A54A8" w:rsidRPr="004C338D" w:rsidRDefault="00383DEE" w:rsidP="004A54A8">
      <w:pPr>
        <w:pStyle w:val="Lijstalinea"/>
        <w:numPr>
          <w:ilvl w:val="0"/>
          <w:numId w:val="1"/>
        </w:numPr>
        <w:rPr>
          <w:rFonts w:ascii="Century Gothic" w:hAnsi="Century Gothic"/>
          <w:sz w:val="16"/>
          <w:szCs w:val="16"/>
        </w:rPr>
      </w:pPr>
      <w:r w:rsidRPr="004C338D">
        <w:rPr>
          <w:rFonts w:ascii="Century Gothic" w:hAnsi="Century Gothic"/>
          <w:sz w:val="16"/>
          <w:szCs w:val="16"/>
        </w:rPr>
        <w:t>Motors with integral receiver (IO):</w:t>
      </w:r>
    </w:p>
    <w:p w:rsidR="00383DEE" w:rsidRPr="004C338D" w:rsidRDefault="00383DEE" w:rsidP="004A54A8">
      <w:pPr>
        <w:pStyle w:val="Lijstalinea"/>
        <w:numPr>
          <w:ilvl w:val="0"/>
          <w:numId w:val="1"/>
        </w:numPr>
        <w:rPr>
          <w:rFonts w:ascii="Century Gothic" w:hAnsi="Century Gothic"/>
          <w:sz w:val="16"/>
          <w:szCs w:val="16"/>
        </w:rPr>
      </w:pPr>
      <w:r w:rsidRPr="004C338D">
        <w:rPr>
          <w:rFonts w:ascii="Century Gothic" w:hAnsi="Century Gothic"/>
          <w:sz w:val="16"/>
          <w:szCs w:val="16"/>
        </w:rPr>
        <w:t>Control, by room and centrally by wind-sun sensing device.</w:t>
      </w:r>
    </w:p>
    <w:p w:rsidR="00383DEE" w:rsidRPr="004C338D" w:rsidRDefault="00383DEE" w:rsidP="00383DEE">
      <w:pPr>
        <w:rPr>
          <w:rFonts w:ascii="Century Gothic" w:hAnsi="Century Gothic"/>
          <w:sz w:val="16"/>
          <w:szCs w:val="16"/>
        </w:rPr>
      </w:pPr>
      <w:r w:rsidRPr="004C338D">
        <w:rPr>
          <w:rFonts w:ascii="Century Gothic" w:hAnsi="Century Gothic"/>
          <w:sz w:val="16"/>
          <w:szCs w:val="16"/>
        </w:rPr>
        <w:t>To be carried out by the contractor: cables for power supply and operation of the sun protection screen.</w:t>
      </w:r>
    </w:p>
    <w:p w:rsidR="00383DEE" w:rsidRPr="004C338D" w:rsidRDefault="00383DEE" w:rsidP="00383DEE">
      <w:pPr>
        <w:pStyle w:val="Kop1"/>
        <w:rPr>
          <w:rFonts w:ascii="Century Gothic" w:hAnsi="Century Gothic"/>
          <w:sz w:val="16"/>
          <w:szCs w:val="16"/>
        </w:rPr>
      </w:pPr>
      <w:r w:rsidRPr="004C338D">
        <w:rPr>
          <w:rFonts w:ascii="Century Gothic" w:hAnsi="Century Gothic"/>
          <w:sz w:val="16"/>
          <w:szCs w:val="16"/>
        </w:rPr>
        <w:t>Bottom lath</w:t>
      </w:r>
    </w:p>
    <w:p w:rsidR="00383DEE" w:rsidRPr="004C338D" w:rsidRDefault="00383DEE" w:rsidP="00383DEE">
      <w:pPr>
        <w:rPr>
          <w:rFonts w:ascii="Century Gothic" w:hAnsi="Century Gothic"/>
          <w:sz w:val="16"/>
          <w:szCs w:val="16"/>
        </w:rPr>
      </w:pPr>
      <w:r w:rsidRPr="004C338D">
        <w:rPr>
          <w:rFonts w:ascii="Century Gothic" w:hAnsi="Century Gothic"/>
          <w:sz w:val="16"/>
          <w:szCs w:val="16"/>
        </w:rPr>
        <w:t>The bottom lath consists of a two-part sliding block on the left and right and an extruded aluminium profile, which is powder-coated (colour to be chosen by the architect).  The profile has a chamber for a strengthening strip, a groove on the bottom for a damping rubber and a fabric groove so the fabric can be attached without screws using a fabric rod.</w:t>
      </w:r>
    </w:p>
    <w:p w:rsidR="00383DEE" w:rsidRPr="004C338D" w:rsidRDefault="00383DEE" w:rsidP="00383DEE">
      <w:pPr>
        <w:pStyle w:val="Kop1"/>
        <w:rPr>
          <w:rFonts w:ascii="Century Gothic" w:hAnsi="Century Gothic"/>
          <w:sz w:val="16"/>
          <w:szCs w:val="16"/>
        </w:rPr>
      </w:pPr>
      <w:r w:rsidRPr="004C338D">
        <w:rPr>
          <w:rFonts w:ascii="Century Gothic" w:hAnsi="Century Gothic"/>
          <w:sz w:val="16"/>
          <w:szCs w:val="16"/>
        </w:rPr>
        <w:t>Guide rails</w:t>
      </w:r>
    </w:p>
    <w:p w:rsidR="00383DEE" w:rsidRPr="004C338D" w:rsidRDefault="00383DEE" w:rsidP="00383DEE">
      <w:pPr>
        <w:rPr>
          <w:rFonts w:ascii="Century Gothic" w:hAnsi="Century Gothic"/>
          <w:sz w:val="16"/>
          <w:szCs w:val="16"/>
        </w:rPr>
      </w:pPr>
      <w:r w:rsidRPr="004C338D">
        <w:rPr>
          <w:rFonts w:ascii="Century Gothic" w:hAnsi="Century Gothic"/>
          <w:sz w:val="16"/>
          <w:szCs w:val="16"/>
        </w:rPr>
        <w:t>The guide rails consist of a fixed base part and a detachable hinge part, both from extruded aluminium and with a powder coating.  In the hinge section, there is a plastic holder with a zip profile that keeps the fabric taut. At the bottom there is an end plate to stop the bottom lath.</w:t>
      </w:r>
    </w:p>
    <w:p w:rsidR="00383DEE" w:rsidRPr="004C338D" w:rsidRDefault="00383DEE" w:rsidP="00383DEE">
      <w:pPr>
        <w:rPr>
          <w:rFonts w:ascii="Century Gothic" w:hAnsi="Century Gothic"/>
          <w:sz w:val="16"/>
          <w:szCs w:val="16"/>
        </w:rPr>
      </w:pPr>
      <w:r w:rsidRPr="004C338D">
        <w:rPr>
          <w:rFonts w:ascii="Century Gothic" w:hAnsi="Century Gothic"/>
          <w:sz w:val="16"/>
          <w:szCs w:val="16"/>
        </w:rPr>
        <w:t xml:space="preserve">When using insect screens, a clip profile is used for clicking on the guide rail. </w:t>
      </w:r>
    </w:p>
    <w:p w:rsidR="00383DEE" w:rsidRPr="004C338D" w:rsidRDefault="00383DEE" w:rsidP="00383DEE">
      <w:pPr>
        <w:rPr>
          <w:rFonts w:ascii="Century Gothic" w:hAnsi="Century Gothic"/>
          <w:sz w:val="16"/>
          <w:szCs w:val="16"/>
        </w:rPr>
      </w:pPr>
      <w:r w:rsidRPr="004C338D">
        <w:rPr>
          <w:rFonts w:ascii="Century Gothic" w:hAnsi="Century Gothic"/>
          <w:sz w:val="16"/>
          <w:szCs w:val="16"/>
        </w:rPr>
        <w:t>External dimensions of the guide rails:  122 x 40 mm or 142 x 40 mm if a clip profile is used.</w:t>
      </w:r>
    </w:p>
    <w:p w:rsidR="00383DEE" w:rsidRPr="004C338D" w:rsidRDefault="00383DEE" w:rsidP="00383DEE">
      <w:pPr>
        <w:rPr>
          <w:rFonts w:ascii="Century Gothic" w:hAnsi="Century Gothic"/>
          <w:sz w:val="16"/>
          <w:szCs w:val="16"/>
        </w:rPr>
      </w:pPr>
      <w:r w:rsidRPr="004C338D">
        <w:rPr>
          <w:rFonts w:ascii="Century Gothic" w:hAnsi="Century Gothic"/>
          <w:sz w:val="16"/>
          <w:szCs w:val="16"/>
        </w:rPr>
        <w:lastRenderedPageBreak/>
        <w:t>Pressing the two holder lugs together makes it easy to click the holder with the zip profile out from the guide profile. Stainless steel springs are used on the zip profile for durability.</w:t>
      </w:r>
    </w:p>
    <w:p w:rsidR="00383DEE" w:rsidRPr="004C338D" w:rsidRDefault="00383DEE" w:rsidP="00383DEE">
      <w:pPr>
        <w:pStyle w:val="Kop1"/>
        <w:rPr>
          <w:rFonts w:ascii="Century Gothic" w:hAnsi="Century Gothic"/>
          <w:sz w:val="16"/>
          <w:szCs w:val="16"/>
        </w:rPr>
      </w:pPr>
      <w:r w:rsidRPr="004C338D">
        <w:rPr>
          <w:rFonts w:ascii="Century Gothic" w:hAnsi="Century Gothic"/>
          <w:sz w:val="16"/>
          <w:szCs w:val="16"/>
        </w:rPr>
        <w:t>Wind class</w:t>
      </w:r>
    </w:p>
    <w:p w:rsidR="00383DEE" w:rsidRPr="004C338D" w:rsidRDefault="00383DEE" w:rsidP="00383DEE">
      <w:pPr>
        <w:rPr>
          <w:rFonts w:ascii="Century Gothic" w:hAnsi="Century Gothic"/>
          <w:sz w:val="16"/>
          <w:szCs w:val="16"/>
        </w:rPr>
      </w:pPr>
      <w:r w:rsidRPr="004C338D">
        <w:rPr>
          <w:rFonts w:ascii="Century Gothic" w:hAnsi="Century Gothic"/>
          <w:sz w:val="16"/>
          <w:szCs w:val="16"/>
        </w:rPr>
        <w:t>These comply with wind speed class 3 – EN13561.                                                                                             Test results according to CSTC, running at constant pressure of up to 1000Pa (up to &gt;140km/h) and an average dimension of 3.5 x 3m.</w:t>
      </w:r>
    </w:p>
    <w:p w:rsidR="00383DEE" w:rsidRPr="004C338D" w:rsidRDefault="00383DEE" w:rsidP="00383DEE">
      <w:pPr>
        <w:pStyle w:val="Kop1"/>
        <w:rPr>
          <w:rFonts w:ascii="Century Gothic" w:hAnsi="Century Gothic"/>
          <w:sz w:val="16"/>
          <w:szCs w:val="16"/>
        </w:rPr>
      </w:pPr>
      <w:r w:rsidRPr="004C338D">
        <w:rPr>
          <w:rFonts w:ascii="Century Gothic" w:hAnsi="Century Gothic"/>
          <w:sz w:val="16"/>
          <w:szCs w:val="16"/>
        </w:rPr>
        <w:t>Fabric</w:t>
      </w:r>
    </w:p>
    <w:p w:rsidR="00383DEE" w:rsidRPr="004C338D" w:rsidRDefault="001B3B39" w:rsidP="00383DEE">
      <w:pPr>
        <w:numPr>
          <w:ilvl w:val="0"/>
          <w:numId w:val="2"/>
        </w:numPr>
        <w:spacing w:after="0" w:line="240" w:lineRule="auto"/>
        <w:rPr>
          <w:rFonts w:ascii="Century Gothic" w:hAnsi="Century Gothic"/>
          <w:i/>
          <w:sz w:val="16"/>
          <w:szCs w:val="16"/>
          <w:u w:val="single"/>
        </w:rPr>
      </w:pPr>
      <w:r w:rsidRPr="004C338D">
        <w:rPr>
          <w:rFonts w:ascii="Century Gothic" w:hAnsi="Century Gothic"/>
          <w:i/>
          <w:sz w:val="16"/>
          <w:szCs w:val="16"/>
          <w:u w:val="single"/>
        </w:rPr>
        <w:t xml:space="preserve">Serge </w:t>
      </w:r>
    </w:p>
    <w:p w:rsidR="001B3B39" w:rsidRPr="004C338D" w:rsidRDefault="00383DEE" w:rsidP="001B3B39">
      <w:pPr>
        <w:ind w:right="-284"/>
        <w:jc w:val="both"/>
        <w:rPr>
          <w:rFonts w:ascii="Century Gothic" w:hAnsi="Century Gothic"/>
          <w:sz w:val="16"/>
          <w:szCs w:val="16"/>
        </w:rPr>
      </w:pPr>
      <w:r w:rsidRPr="004C338D">
        <w:rPr>
          <w:rFonts w:ascii="Century Gothic" w:hAnsi="Century Gothic"/>
          <w:sz w:val="16"/>
          <w:szCs w:val="16"/>
        </w:rPr>
        <w:t>This is a transparent and light-inhibitory fabric consisting of fibre-optic threads which are pre-coated with plastic-based PVC and mass-coloured. The fabric retains its shape, is not affected by moisture and heat, unperishable and resistant to light. The vertical lateral sections of the fabric are reinforced by a high-frequency zip (on the non-visible side).  The bottom is strengthened by an applied reinforcement band. The darkest side is positioned on the outside or view side. For heights of more than 2,500 mm, there is a horizontal weld seam.</w:t>
      </w:r>
    </w:p>
    <w:p w:rsidR="001B3B39" w:rsidRPr="004C338D" w:rsidRDefault="001B3B39" w:rsidP="001B3B39">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 xml:space="preserve">Weight per m²: approx. 525 gr/m² </w:t>
      </w:r>
    </w:p>
    <w:p w:rsidR="001B3B39" w:rsidRPr="004C338D" w:rsidRDefault="001B3B39" w:rsidP="001B3B39">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Thickness: 0.84 mm</w:t>
      </w:r>
    </w:p>
    <w:p w:rsidR="001B3B39" w:rsidRPr="004C338D" w:rsidRDefault="001B3B39" w:rsidP="001B3B39">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Classification of flammability: M1</w:t>
      </w:r>
    </w:p>
    <w:p w:rsidR="00701133" w:rsidRPr="004C338D" w:rsidRDefault="001B3B39" w:rsidP="00383DEE">
      <w:pPr>
        <w:numPr>
          <w:ilvl w:val="0"/>
          <w:numId w:val="1"/>
        </w:numPr>
        <w:spacing w:after="0" w:line="240" w:lineRule="auto"/>
        <w:rPr>
          <w:rFonts w:ascii="Century Gothic" w:hAnsi="Century Gothic"/>
          <w:sz w:val="16"/>
          <w:szCs w:val="16"/>
        </w:rPr>
      </w:pPr>
      <w:r w:rsidRPr="004C338D">
        <w:rPr>
          <w:rFonts w:ascii="Century Gothic" w:hAnsi="Century Gothic"/>
          <w:sz w:val="16"/>
          <w:szCs w:val="16"/>
        </w:rPr>
        <w:t>Colour: to be determined by the architect in charge</w:t>
      </w:r>
    </w:p>
    <w:p w:rsidR="001B3B39" w:rsidRPr="004C338D" w:rsidRDefault="001B3B39" w:rsidP="001B3B39">
      <w:pPr>
        <w:spacing w:after="0" w:line="240" w:lineRule="auto"/>
        <w:ind w:left="360"/>
        <w:rPr>
          <w:rFonts w:ascii="Century Gothic" w:hAnsi="Century Gothic"/>
          <w:sz w:val="16"/>
          <w:szCs w:val="16"/>
        </w:rPr>
      </w:pPr>
    </w:p>
    <w:p w:rsidR="00383DEE" w:rsidRPr="004C338D" w:rsidRDefault="00383DEE" w:rsidP="00383DEE">
      <w:pPr>
        <w:numPr>
          <w:ilvl w:val="0"/>
          <w:numId w:val="2"/>
        </w:numPr>
        <w:spacing w:after="0" w:line="240" w:lineRule="auto"/>
        <w:rPr>
          <w:rFonts w:ascii="Century Gothic" w:hAnsi="Century Gothic"/>
          <w:i/>
          <w:sz w:val="16"/>
          <w:szCs w:val="16"/>
          <w:u w:val="single"/>
        </w:rPr>
      </w:pPr>
      <w:r w:rsidRPr="004C338D">
        <w:rPr>
          <w:rFonts w:ascii="Century Gothic" w:hAnsi="Century Gothic"/>
          <w:i/>
          <w:sz w:val="16"/>
          <w:szCs w:val="16"/>
          <w:u w:val="single"/>
        </w:rPr>
        <w:t>Soltis 86 / Soltis 92</w:t>
      </w:r>
    </w:p>
    <w:p w:rsidR="00383DEE" w:rsidRPr="004C338D" w:rsidRDefault="00383DEE" w:rsidP="00383DEE">
      <w:pPr>
        <w:ind w:right="-284"/>
        <w:jc w:val="both"/>
        <w:rPr>
          <w:rFonts w:ascii="Century Gothic" w:hAnsi="Century Gothic"/>
          <w:sz w:val="16"/>
          <w:szCs w:val="16"/>
        </w:rPr>
      </w:pPr>
      <w:r w:rsidRPr="004C338D">
        <w:rPr>
          <w:rFonts w:ascii="Century Gothic" w:hAnsi="Century Gothic"/>
          <w:sz w:val="16"/>
          <w:szCs w:val="16"/>
        </w:rPr>
        <w:t>These are transparent and light-inhibiting fabrics, consisting of woven polyester threads which are stretched under great tension and attached with a Plastisol layer.  The fabrics have a two-sided coating, giving the fabrics excellent protection against UV rays and making them dirt-repellent.  The vertical lateral sections of the fabric are reinforced by a high-frequency zip (on the non-visible side).  The bottom is strengthened by an applied reinforcement band.  For heights of more than 1.770 mm, there is a horizontal weld seam.</w:t>
      </w:r>
    </w:p>
    <w:p w:rsidR="000D0807" w:rsidRPr="004C338D" w:rsidRDefault="000D0807" w:rsidP="000D0807">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 xml:space="preserve">Weight per m²: approx. 380-420 gr/m² </w:t>
      </w:r>
    </w:p>
    <w:p w:rsidR="000D0807" w:rsidRPr="004C338D" w:rsidRDefault="000D0807" w:rsidP="000D0807">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Thickness: 0.43-0.45 mm</w:t>
      </w:r>
    </w:p>
    <w:p w:rsidR="000D0807" w:rsidRPr="004C338D" w:rsidRDefault="000D0807" w:rsidP="000D0807">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Classification of flammability: /M1/B1</w:t>
      </w:r>
    </w:p>
    <w:p w:rsidR="000D0807" w:rsidRPr="004C338D" w:rsidRDefault="000D0807" w:rsidP="000D0807">
      <w:pPr>
        <w:numPr>
          <w:ilvl w:val="0"/>
          <w:numId w:val="1"/>
        </w:numPr>
        <w:spacing w:after="0" w:line="240" w:lineRule="auto"/>
        <w:rPr>
          <w:rFonts w:ascii="Century Gothic" w:hAnsi="Century Gothic"/>
          <w:sz w:val="16"/>
          <w:szCs w:val="16"/>
        </w:rPr>
      </w:pPr>
      <w:r w:rsidRPr="004C338D">
        <w:rPr>
          <w:rFonts w:ascii="Century Gothic" w:hAnsi="Century Gothic"/>
          <w:sz w:val="16"/>
          <w:szCs w:val="16"/>
        </w:rPr>
        <w:t>Colour: to be determined by the architect in charge</w:t>
      </w:r>
    </w:p>
    <w:p w:rsidR="00383DEE" w:rsidRPr="004C338D" w:rsidRDefault="00383DEE" w:rsidP="00383DEE">
      <w:pPr>
        <w:rPr>
          <w:rFonts w:ascii="Century Gothic" w:hAnsi="Century Gothic"/>
          <w:sz w:val="16"/>
          <w:szCs w:val="16"/>
          <w:highlight w:val="lightGray"/>
        </w:rPr>
      </w:pPr>
    </w:p>
    <w:p w:rsidR="000D0807" w:rsidRPr="004C338D" w:rsidRDefault="000D0807" w:rsidP="00383DEE">
      <w:pPr>
        <w:rPr>
          <w:rFonts w:ascii="Century Gothic" w:hAnsi="Century Gothic"/>
          <w:sz w:val="16"/>
          <w:szCs w:val="16"/>
          <w:highlight w:val="lightGray"/>
        </w:rPr>
      </w:pPr>
    </w:p>
    <w:p w:rsidR="00383DEE" w:rsidRPr="004C338D" w:rsidRDefault="00383DEE" w:rsidP="00383DEE">
      <w:pPr>
        <w:numPr>
          <w:ilvl w:val="0"/>
          <w:numId w:val="2"/>
        </w:numPr>
        <w:tabs>
          <w:tab w:val="left" w:pos="426"/>
        </w:tabs>
        <w:spacing w:after="0" w:line="240" w:lineRule="auto"/>
        <w:rPr>
          <w:rFonts w:ascii="Century Gothic" w:hAnsi="Century Gothic"/>
          <w:i/>
          <w:sz w:val="16"/>
          <w:szCs w:val="16"/>
          <w:u w:val="single"/>
        </w:rPr>
      </w:pPr>
      <w:r w:rsidRPr="004C338D">
        <w:rPr>
          <w:rFonts w:ascii="Century Gothic" w:hAnsi="Century Gothic"/>
          <w:i/>
          <w:sz w:val="16"/>
          <w:szCs w:val="16"/>
          <w:u w:val="single"/>
        </w:rPr>
        <w:t xml:space="preserve">Black-out B92 </w:t>
      </w:r>
    </w:p>
    <w:p w:rsidR="00383DEE" w:rsidRPr="004C338D" w:rsidRDefault="00383DEE" w:rsidP="000D0807">
      <w:pPr>
        <w:ind w:right="-284"/>
        <w:jc w:val="both"/>
        <w:rPr>
          <w:rFonts w:ascii="Century Gothic" w:hAnsi="Century Gothic"/>
          <w:sz w:val="16"/>
          <w:szCs w:val="16"/>
        </w:rPr>
      </w:pPr>
      <w:r w:rsidRPr="004C338D">
        <w:rPr>
          <w:rFonts w:ascii="Century Gothic" w:hAnsi="Century Gothic"/>
          <w:sz w:val="16"/>
          <w:szCs w:val="16"/>
        </w:rPr>
        <w:t>This is a transparent and light-inhibiting fabric, consisting of woven polyester threads which are stretched under great tension and attached with a Plastisol layer (Soltis).  On the window side of the fabric, an obscuring PVC coating has been applied.  The vertical lateral sections of the fabric are reinforced by a high-frequency welded zip (on the Soltis side).  The bottom is strengthened by an applied reinforcement band. For heights of more than 1700 mm, there is a horizontal weld seam!</w:t>
      </w:r>
    </w:p>
    <w:p w:rsidR="001B3B39" w:rsidRPr="004C338D" w:rsidRDefault="001B3B39" w:rsidP="001B3B39">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 xml:space="preserve">Weight per m²: approx. 650 gr/m² </w:t>
      </w:r>
    </w:p>
    <w:p w:rsidR="001B3B39" w:rsidRPr="004C338D" w:rsidRDefault="001B3B39" w:rsidP="001B3B39">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Thickness: 0.60 mm</w:t>
      </w:r>
    </w:p>
    <w:p w:rsidR="001B3B39" w:rsidRPr="004C338D" w:rsidRDefault="001B3B39" w:rsidP="001B3B39">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Classification of flammability: M2</w:t>
      </w:r>
    </w:p>
    <w:p w:rsidR="001B3B39" w:rsidRPr="004C338D" w:rsidRDefault="001B3B39" w:rsidP="001B3B39">
      <w:pPr>
        <w:numPr>
          <w:ilvl w:val="0"/>
          <w:numId w:val="1"/>
        </w:numPr>
        <w:spacing w:after="0" w:line="240" w:lineRule="auto"/>
        <w:rPr>
          <w:rFonts w:ascii="Century Gothic" w:eastAsia="Calibri" w:hAnsi="Century Gothic" w:cs="Times New Roman"/>
          <w:sz w:val="16"/>
          <w:szCs w:val="16"/>
        </w:rPr>
      </w:pPr>
      <w:r w:rsidRPr="004C338D">
        <w:rPr>
          <w:rFonts w:ascii="Century Gothic" w:hAnsi="Century Gothic"/>
          <w:sz w:val="16"/>
          <w:szCs w:val="16"/>
        </w:rPr>
        <w:t>Colour: to be determined by the architect in charge</w:t>
      </w:r>
    </w:p>
    <w:p w:rsidR="000D0807" w:rsidRPr="004C338D" w:rsidRDefault="000D0807" w:rsidP="000D0807">
      <w:pPr>
        <w:spacing w:after="0" w:line="240" w:lineRule="auto"/>
        <w:ind w:left="360"/>
        <w:rPr>
          <w:rFonts w:ascii="Century Gothic" w:eastAsia="Calibri" w:hAnsi="Century Gothic" w:cs="Times New Roman"/>
          <w:sz w:val="16"/>
          <w:szCs w:val="16"/>
        </w:rPr>
      </w:pPr>
      <w:bookmarkStart w:id="0" w:name="_GoBack"/>
      <w:bookmarkEnd w:id="0"/>
    </w:p>
    <w:sectPr w:rsidR="000D0807" w:rsidRPr="004C338D" w:rsidSect="002753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E46030"/>
    <w:multiLevelType w:val="singleLevel"/>
    <w:tmpl w:val="04130017"/>
    <w:lvl w:ilvl="0">
      <w:start w:val="1"/>
      <w:numFmt w:val="lowerLetter"/>
      <w:lvlText w:val="%1)"/>
      <w:lvlJc w:val="left"/>
      <w:pPr>
        <w:tabs>
          <w:tab w:val="num" w:pos="360"/>
        </w:tabs>
        <w:ind w:left="360" w:hanging="360"/>
      </w:pPr>
      <w:rPr>
        <w:rFonts w:hint="default"/>
      </w:rPr>
    </w:lvl>
  </w:abstractNum>
  <w:abstractNum w:abstractNumId="1" w15:restartNumberingAfterBreak="0">
    <w:nsid w:val="6785329E"/>
    <w:multiLevelType w:val="singleLevel"/>
    <w:tmpl w:val="19A2D266"/>
    <w:lvl w:ilvl="0">
      <w:start w:val="1"/>
      <w:numFmt w:val="bullet"/>
      <w:lvlText w:val="-"/>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83DEE"/>
    <w:rsid w:val="000D0807"/>
    <w:rsid w:val="001B3B39"/>
    <w:rsid w:val="001E4366"/>
    <w:rsid w:val="0027538C"/>
    <w:rsid w:val="00383DEE"/>
    <w:rsid w:val="004A54A8"/>
    <w:rsid w:val="004C338D"/>
    <w:rsid w:val="00701133"/>
    <w:rsid w:val="00916936"/>
    <w:rsid w:val="00F05EA9"/>
    <w:rsid w:val="00F145F5"/>
    <w:rsid w:val="00F6690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F2881B-B0E8-462C-9E95-CCAD01A07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7538C"/>
  </w:style>
  <w:style w:type="paragraph" w:styleId="Kop1">
    <w:name w:val="heading 1"/>
    <w:basedOn w:val="Standaard"/>
    <w:next w:val="Standaard"/>
    <w:link w:val="Kop1Char"/>
    <w:qFormat/>
    <w:rsid w:val="00383DEE"/>
    <w:pPr>
      <w:keepNext/>
      <w:widowControl w:val="0"/>
      <w:tabs>
        <w:tab w:val="left" w:pos="-1186"/>
        <w:tab w:val="left" w:pos="-620"/>
        <w:tab w:val="left" w:pos="-54"/>
        <w:tab w:val="left" w:pos="512"/>
        <w:tab w:val="left" w:pos="1078"/>
        <w:tab w:val="left" w:pos="1644"/>
        <w:tab w:val="left" w:pos="2210"/>
        <w:tab w:val="left" w:pos="2776"/>
        <w:tab w:val="left" w:pos="3342"/>
        <w:tab w:val="left" w:pos="3908"/>
        <w:tab w:val="left" w:pos="4474"/>
        <w:tab w:val="left" w:pos="5040"/>
        <w:tab w:val="left" w:pos="5606"/>
        <w:tab w:val="left" w:pos="6172"/>
        <w:tab w:val="left" w:pos="6738"/>
        <w:tab w:val="left" w:pos="7304"/>
        <w:tab w:val="left" w:pos="7870"/>
        <w:tab w:val="left" w:pos="8436"/>
        <w:tab w:val="left" w:pos="9002"/>
      </w:tabs>
      <w:spacing w:after="0" w:line="240" w:lineRule="auto"/>
      <w:outlineLvl w:val="0"/>
    </w:pPr>
    <w:rPr>
      <w:rFonts w:ascii="Times New Roman" w:eastAsia="Times New Roman" w:hAnsi="Times New Roman" w:cs="Times New Roman"/>
      <w:b/>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83DE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83DEE"/>
    <w:rPr>
      <w:rFonts w:ascii="Tahoma" w:hAnsi="Tahoma" w:cs="Tahoma"/>
      <w:sz w:val="16"/>
      <w:szCs w:val="16"/>
    </w:rPr>
  </w:style>
  <w:style w:type="character" w:customStyle="1" w:styleId="Kop1Char">
    <w:name w:val="Kop 1 Char"/>
    <w:basedOn w:val="Standaardalinea-lettertype"/>
    <w:link w:val="Kop1"/>
    <w:rsid w:val="00383DEE"/>
    <w:rPr>
      <w:rFonts w:ascii="Times New Roman" w:eastAsia="Times New Roman" w:hAnsi="Times New Roman" w:cs="Times New Roman"/>
      <w:b/>
      <w:sz w:val="24"/>
      <w:szCs w:val="20"/>
      <w:lang w:val="en-GB" w:eastAsia="nl-NL"/>
    </w:rPr>
  </w:style>
  <w:style w:type="paragraph" w:styleId="Lijstalinea">
    <w:name w:val="List Paragraph"/>
    <w:basedOn w:val="Standaard"/>
    <w:uiPriority w:val="34"/>
    <w:qFormat/>
    <w:rsid w:val="004A5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372C95-8E1B-43C9-BE15-9F0C860C10B4}">
  <ds:schemaRefs>
    <ds:schemaRef ds:uri="http://schemas.microsoft.com/sharepoint/v3/contenttype/forms"/>
  </ds:schemaRefs>
</ds:datastoreItem>
</file>

<file path=customXml/itemProps2.xml><?xml version="1.0" encoding="utf-8"?>
<ds:datastoreItem xmlns:ds="http://schemas.openxmlformats.org/officeDocument/2006/customXml" ds:itemID="{49B4B19B-BDA4-4444-84C0-4C185CB16D59}">
  <ds:schemaRefs>
    <ds:schemaRef ds:uri="http://schemas.microsoft.com/office/2006/metadata/properties"/>
    <ds:schemaRef ds:uri="http://schemas.microsoft.com/office/infopath/2007/PartnerControls"/>
    <ds:schemaRef ds:uri="3e92929a-b3cc-4863-bcf2-ba9363c0afc3"/>
  </ds:schemaRefs>
</ds:datastoreItem>
</file>

<file path=customXml/itemProps3.xml><?xml version="1.0" encoding="utf-8"?>
<ds:datastoreItem xmlns:ds="http://schemas.openxmlformats.org/officeDocument/2006/customXml" ds:itemID="{B8073C7B-19B2-4E11-A0B0-DD683DB81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2929a-b3cc-4863-bcf2-ba9363c0a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944</Words>
  <Characters>5197</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Engelen</dc:creator>
  <cp:lastModifiedBy>Veronika Hull</cp:lastModifiedBy>
  <cp:revision>3</cp:revision>
  <dcterms:created xsi:type="dcterms:W3CDTF">2016-06-06T09:18:00Z</dcterms:created>
  <dcterms:modified xsi:type="dcterms:W3CDTF">2018-03-20T12:48:00Z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