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D9207" w14:textId="77777777" w:rsidR="00DA641C" w:rsidRDefault="00DA641C" w:rsidP="00DA641C">
      <w:pPr>
        <w:pStyle w:val="Kop1"/>
        <w:rPr>
          <w:lang w:val="nl-NL"/>
        </w:rPr>
      </w:pPr>
      <w:r>
        <w:rPr>
          <w:lang w:val="nl-NL"/>
        </w:rPr>
        <w:t xml:space="preserve">BESTEKSOMSCHRIJVING – VOORZETROLLUIK VR150  </w:t>
      </w:r>
    </w:p>
    <w:p w14:paraId="3A67BE41" w14:textId="77777777" w:rsidR="00DA641C" w:rsidRDefault="00DA641C" w:rsidP="00DA641C">
      <w:pPr>
        <w:pStyle w:val="Geenafstand"/>
      </w:pPr>
    </w:p>
    <w:p w14:paraId="38FAA7CB" w14:textId="77777777" w:rsidR="00DA641C" w:rsidRDefault="00DA641C" w:rsidP="00DA641C">
      <w:pPr>
        <w:pStyle w:val="Geenafstand"/>
        <w:rPr>
          <w:rFonts w:ascii="Century Gothic" w:hAnsi="Century Gothic"/>
          <w:sz w:val="18"/>
          <w:szCs w:val="18"/>
        </w:rPr>
      </w:pPr>
      <w:r>
        <w:rPr>
          <w:rFonts w:ascii="Century Gothic" w:hAnsi="Century Gothic"/>
          <w:sz w:val="18"/>
          <w:szCs w:val="18"/>
        </w:rPr>
        <w:t xml:space="preserve">Harol of gelijkwaardige </w:t>
      </w:r>
    </w:p>
    <w:p w14:paraId="0303EAF8" w14:textId="77777777" w:rsidR="00DA641C" w:rsidRDefault="00DA641C" w:rsidP="00DA641C">
      <w:pPr>
        <w:pStyle w:val="Geenafstand"/>
        <w:rPr>
          <w:rFonts w:ascii="Century Gothic" w:hAnsi="Century Gothic"/>
          <w:sz w:val="18"/>
          <w:szCs w:val="18"/>
        </w:rPr>
      </w:pPr>
    </w:p>
    <w:p w14:paraId="4859E5DD" w14:textId="77777777" w:rsidR="00DA641C" w:rsidRDefault="00DA641C" w:rsidP="00DA641C">
      <w:pPr>
        <w:pStyle w:val="Kop2"/>
      </w:pPr>
      <w:r>
        <w:t>ROLLUIK</w:t>
      </w:r>
    </w:p>
    <w:p w14:paraId="3BD42ADA" w14:textId="77777777" w:rsidR="00DA641C" w:rsidRDefault="00DA641C" w:rsidP="00DA641C">
      <w:pPr>
        <w:pStyle w:val="Geenafstand"/>
        <w:rPr>
          <w:rFonts w:ascii="Century Gothic" w:hAnsi="Century Gothic"/>
          <w:sz w:val="18"/>
          <w:szCs w:val="18"/>
        </w:rPr>
      </w:pPr>
    </w:p>
    <w:p w14:paraId="557CB653" w14:textId="77777777" w:rsidR="00DA641C" w:rsidRDefault="00DA641C" w:rsidP="00DA641C">
      <w:pPr>
        <w:pStyle w:val="Geenafstand"/>
        <w:rPr>
          <w:rFonts w:ascii="Century Gothic" w:hAnsi="Century Gothic"/>
          <w:sz w:val="18"/>
          <w:szCs w:val="18"/>
        </w:rPr>
      </w:pPr>
      <w:r>
        <w:rPr>
          <w:rFonts w:ascii="Century Gothic" w:hAnsi="Century Gothic"/>
          <w:sz w:val="18"/>
          <w:szCs w:val="18"/>
        </w:rPr>
        <w:t xml:space="preserve">Een verticale </w:t>
      </w:r>
      <w:proofErr w:type="spellStart"/>
      <w:r>
        <w:rPr>
          <w:rFonts w:ascii="Century Gothic" w:hAnsi="Century Gothic"/>
          <w:sz w:val="18"/>
          <w:szCs w:val="18"/>
        </w:rPr>
        <w:t>vlakhangende</w:t>
      </w:r>
      <w:proofErr w:type="spellEnd"/>
      <w:r>
        <w:rPr>
          <w:rFonts w:ascii="Century Gothic" w:hAnsi="Century Gothic"/>
          <w:sz w:val="18"/>
          <w:szCs w:val="18"/>
        </w:rPr>
        <w:t xml:space="preserve"> en oprolbare rolluik, geplaatst op de buitenzijde van het raam of gevel. Deze rolluiken  hebben als functie om de veiligheid te verhogen, hebben een positieve invloed op de geluids- en warmte- isolatie(energiebezuiniging), hebben als doel u privacy te garanderen en heeft een verduisterende functie voor op de slaapkamers.</w:t>
      </w:r>
    </w:p>
    <w:p w14:paraId="2C6B72C8" w14:textId="77777777" w:rsidR="00DA641C" w:rsidRDefault="00DA641C" w:rsidP="00DA641C">
      <w:pPr>
        <w:pStyle w:val="Geenafstand"/>
        <w:rPr>
          <w:rFonts w:ascii="Century Gothic" w:hAnsi="Century Gothic"/>
          <w:sz w:val="18"/>
          <w:szCs w:val="18"/>
        </w:rPr>
      </w:pPr>
      <w:r>
        <w:rPr>
          <w:rFonts w:ascii="Century Gothic" w:hAnsi="Century Gothic"/>
          <w:sz w:val="18"/>
          <w:szCs w:val="18"/>
        </w:rPr>
        <w:t xml:space="preserve">De zonnewering wordt gemonteerd voor of op het vensterraam. </w:t>
      </w:r>
    </w:p>
    <w:p w14:paraId="311F3A53" w14:textId="77777777" w:rsidR="00DA641C" w:rsidRDefault="00DA641C" w:rsidP="00DA641C">
      <w:pPr>
        <w:pStyle w:val="Geenafstand"/>
        <w:rPr>
          <w:rFonts w:ascii="Century Gothic" w:hAnsi="Century Gothic"/>
          <w:sz w:val="18"/>
          <w:szCs w:val="18"/>
        </w:rPr>
      </w:pPr>
    </w:p>
    <w:p w14:paraId="160D4990" w14:textId="77777777" w:rsidR="00DA641C" w:rsidRDefault="00DA641C" w:rsidP="00DA641C">
      <w:pPr>
        <w:pStyle w:val="Geenafstand"/>
        <w:rPr>
          <w:rFonts w:ascii="Century Gothic" w:hAnsi="Century Gothic"/>
          <w:sz w:val="18"/>
          <w:szCs w:val="18"/>
        </w:rPr>
      </w:pPr>
    </w:p>
    <w:p w14:paraId="16CBD0C3" w14:textId="77777777" w:rsidR="00DA641C" w:rsidRDefault="00DA641C" w:rsidP="00DA641C">
      <w:pPr>
        <w:pStyle w:val="Kop2"/>
        <w:rPr>
          <w:lang w:val="nl-NL"/>
        </w:rPr>
      </w:pPr>
      <w:r>
        <w:rPr>
          <w:lang w:val="nl-NL"/>
        </w:rPr>
        <w:t>Kast</w:t>
      </w:r>
    </w:p>
    <w:p w14:paraId="24148C34" w14:textId="77777777" w:rsidR="00DA641C" w:rsidRDefault="00DA641C" w:rsidP="00DA641C">
      <w:pPr>
        <w:pStyle w:val="Geenafstand"/>
        <w:rPr>
          <w:rFonts w:ascii="Century Gothic" w:hAnsi="Century Gothic"/>
          <w:sz w:val="18"/>
          <w:szCs w:val="18"/>
        </w:rPr>
      </w:pPr>
    </w:p>
    <w:p w14:paraId="435365AE" w14:textId="77777777" w:rsidR="00DA641C" w:rsidRDefault="00DA641C" w:rsidP="00DA641C">
      <w:pPr>
        <w:pStyle w:val="Geenafstand"/>
        <w:numPr>
          <w:ilvl w:val="0"/>
          <w:numId w:val="14"/>
        </w:numPr>
        <w:rPr>
          <w:rFonts w:ascii="Century Gothic" w:hAnsi="Century Gothic"/>
          <w:sz w:val="18"/>
          <w:szCs w:val="18"/>
          <w:lang w:val="nl-NL"/>
        </w:rPr>
      </w:pPr>
      <w:r>
        <w:rPr>
          <w:rFonts w:ascii="Century Gothic" w:hAnsi="Century Gothic"/>
          <w:sz w:val="18"/>
          <w:szCs w:val="18"/>
          <w:lang w:val="nl-NL"/>
        </w:rPr>
        <w:t xml:space="preserve">De kasten (afgeschuind (model S of G), afgerond(model P) of onder 90° (model C) bestaat uit aluminium bandmateriaal geprofileerd of geplooid, of uit </w:t>
      </w:r>
      <w:proofErr w:type="spellStart"/>
      <w:r>
        <w:rPr>
          <w:rFonts w:ascii="Century Gothic" w:hAnsi="Century Gothic"/>
          <w:sz w:val="18"/>
          <w:szCs w:val="18"/>
          <w:lang w:val="nl-NL"/>
        </w:rPr>
        <w:t>geëxtrudeerd</w:t>
      </w:r>
      <w:proofErr w:type="spellEnd"/>
      <w:r>
        <w:rPr>
          <w:rFonts w:ascii="Century Gothic" w:hAnsi="Century Gothic"/>
          <w:sz w:val="18"/>
          <w:szCs w:val="18"/>
          <w:lang w:val="nl-NL"/>
        </w:rPr>
        <w:t xml:space="preserve"> aluminium 2mm dik, voorzien van een poedercoating (kleur te kiezen door de architect) </w:t>
      </w:r>
    </w:p>
    <w:p w14:paraId="7170A64A" w14:textId="77777777" w:rsidR="00DA641C" w:rsidRDefault="00DA641C" w:rsidP="00DA641C">
      <w:pPr>
        <w:pStyle w:val="Geenafstand"/>
        <w:numPr>
          <w:ilvl w:val="0"/>
          <w:numId w:val="14"/>
        </w:numPr>
        <w:rPr>
          <w:rFonts w:ascii="Century Gothic" w:hAnsi="Century Gothic"/>
          <w:sz w:val="18"/>
          <w:szCs w:val="18"/>
        </w:rPr>
      </w:pPr>
      <w:r>
        <w:rPr>
          <w:rFonts w:ascii="Century Gothic" w:hAnsi="Century Gothic"/>
          <w:sz w:val="18"/>
          <w:szCs w:val="18"/>
        </w:rPr>
        <w:t>De kastmaten :</w:t>
      </w:r>
    </w:p>
    <w:p w14:paraId="09A85C2C"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szCs w:val="18"/>
        </w:rPr>
        <w:t>Model S (afgeschuind uit geplooid of geprofileerd bandmateriaal): 137, 150, 165, 180, 205 en 230</w:t>
      </w:r>
    </w:p>
    <w:p w14:paraId="1AE4BE0E"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szCs w:val="18"/>
        </w:rPr>
        <w:t>Model P (afgerond uit geplooid of geprofileerd bandmateriaal): 150, 165, 180 en 205</w:t>
      </w:r>
    </w:p>
    <w:p w14:paraId="545BF028"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szCs w:val="18"/>
        </w:rPr>
        <w:t>Model G (afgeschuind uit</w:t>
      </w:r>
      <w:r>
        <w:rPr>
          <w:rFonts w:ascii="Century Gothic" w:hAnsi="Century Gothic"/>
          <w:sz w:val="18"/>
          <w:szCs w:val="18"/>
          <w:lang w:val="nl"/>
        </w:rPr>
        <w:t xml:space="preserve"> geëxtrudeerd aluminium 2mm dik</w:t>
      </w:r>
      <w:r>
        <w:rPr>
          <w:rFonts w:ascii="Century Gothic" w:hAnsi="Century Gothic"/>
          <w:sz w:val="18"/>
          <w:szCs w:val="18"/>
        </w:rPr>
        <w:t xml:space="preserve">): 165, 180 en 205 </w:t>
      </w:r>
    </w:p>
    <w:p w14:paraId="66191CE6" w14:textId="77777777" w:rsidR="00DA641C" w:rsidRDefault="00DA641C" w:rsidP="00DA641C">
      <w:pPr>
        <w:pStyle w:val="Geenafstand"/>
        <w:numPr>
          <w:ilvl w:val="1"/>
          <w:numId w:val="14"/>
        </w:numPr>
        <w:rPr>
          <w:rFonts w:ascii="Century Gothic" w:hAnsi="Century Gothic"/>
          <w:sz w:val="18"/>
          <w:szCs w:val="18"/>
        </w:rPr>
      </w:pPr>
      <w:r>
        <w:rPr>
          <w:rFonts w:ascii="Century Gothic" w:hAnsi="Century Gothic"/>
          <w:sz w:val="18"/>
          <w:szCs w:val="18"/>
        </w:rPr>
        <w:t>Model C (90° revisiedeksel uit geplooid of geprofileerd bandmateriaal):150,165,180 en 205</w:t>
      </w:r>
    </w:p>
    <w:p w14:paraId="6C7692BF" w14:textId="6645B4CB" w:rsidR="00DA641C" w:rsidRDefault="00DA641C" w:rsidP="00DA641C">
      <w:pPr>
        <w:pStyle w:val="Geenafstand"/>
        <w:rPr>
          <w:rFonts w:ascii="Century Gothic" w:hAnsi="Century Gothic"/>
          <w:sz w:val="18"/>
          <w:szCs w:val="18"/>
        </w:rPr>
      </w:pPr>
      <w:r>
        <w:rPr>
          <w:noProof/>
        </w:rPr>
        <w:lastRenderedPageBreak/>
        <w:drawing>
          <wp:inline distT="0" distB="0" distL="0" distR="0" wp14:anchorId="1CD572DD" wp14:editId="32684C59">
            <wp:extent cx="5143500" cy="3253740"/>
            <wp:effectExtent l="0" t="0" r="0" b="381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253740"/>
                    </a:xfrm>
                    <a:prstGeom prst="rect">
                      <a:avLst/>
                    </a:prstGeom>
                    <a:noFill/>
                    <a:ln>
                      <a:noFill/>
                    </a:ln>
                  </pic:spPr>
                </pic:pic>
              </a:graphicData>
            </a:graphic>
          </wp:inline>
        </w:drawing>
      </w:r>
    </w:p>
    <w:p w14:paraId="1BE89882" w14:textId="77777777" w:rsidR="00DA641C" w:rsidRDefault="00DA641C" w:rsidP="00DA641C">
      <w:pPr>
        <w:pStyle w:val="Geenafstand"/>
        <w:rPr>
          <w:rFonts w:ascii="Century Gothic" w:hAnsi="Century Gothic"/>
          <w:sz w:val="18"/>
          <w:szCs w:val="18"/>
        </w:rPr>
      </w:pPr>
    </w:p>
    <w:p w14:paraId="452F7517"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szCs w:val="18"/>
        </w:rPr>
        <w:t xml:space="preserve">De kast bestaat uit een afgeschuinde (45 of 90° )of afgeronde voorplaat, een </w:t>
      </w:r>
      <w:proofErr w:type="spellStart"/>
      <w:r>
        <w:rPr>
          <w:rFonts w:ascii="Century Gothic" w:hAnsi="Century Gothic"/>
          <w:sz w:val="18"/>
          <w:szCs w:val="18"/>
        </w:rPr>
        <w:t>achterplaat</w:t>
      </w:r>
      <w:proofErr w:type="spellEnd"/>
      <w:r>
        <w:rPr>
          <w:rFonts w:ascii="Century Gothic" w:hAnsi="Century Gothic"/>
          <w:sz w:val="18"/>
          <w:szCs w:val="18"/>
        </w:rPr>
        <w:t xml:space="preserve"> en een bovenplaat. </w:t>
      </w:r>
    </w:p>
    <w:p w14:paraId="48ABC03B"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szCs w:val="18"/>
        </w:rPr>
        <w:t xml:space="preserve">De aluminium console heeft een </w:t>
      </w:r>
      <w:proofErr w:type="spellStart"/>
      <w:r>
        <w:rPr>
          <w:rFonts w:ascii="Century Gothic" w:hAnsi="Century Gothic"/>
          <w:sz w:val="18"/>
          <w:szCs w:val="18"/>
        </w:rPr>
        <w:t>geleiderpin</w:t>
      </w:r>
      <w:proofErr w:type="spellEnd"/>
      <w:r>
        <w:rPr>
          <w:rFonts w:ascii="Century Gothic" w:hAnsi="Century Gothic"/>
          <w:sz w:val="18"/>
          <w:szCs w:val="18"/>
        </w:rPr>
        <w:t xml:space="preserve"> en aanslag waar de geleider in past.</w:t>
      </w:r>
    </w:p>
    <w:p w14:paraId="7FFA7F35" w14:textId="77777777" w:rsidR="00DA641C" w:rsidRDefault="00DA641C" w:rsidP="00DA641C">
      <w:pPr>
        <w:pStyle w:val="Geenafstand"/>
        <w:numPr>
          <w:ilvl w:val="0"/>
          <w:numId w:val="8"/>
        </w:numPr>
        <w:rPr>
          <w:rFonts w:ascii="Century Gothic" w:hAnsi="Century Gothic"/>
          <w:sz w:val="18"/>
          <w:szCs w:val="18"/>
        </w:rPr>
      </w:pPr>
      <w:r>
        <w:rPr>
          <w:rFonts w:ascii="Century Gothic" w:hAnsi="Century Gothic"/>
          <w:sz w:val="18"/>
          <w:szCs w:val="18"/>
        </w:rPr>
        <w:t>Het assembleren gebeurt met inox schroeven.</w:t>
      </w:r>
    </w:p>
    <w:p w14:paraId="0D33E273" w14:textId="77777777" w:rsidR="00DA641C" w:rsidRDefault="00DA641C" w:rsidP="00DA641C">
      <w:pPr>
        <w:pStyle w:val="Geenafstand"/>
        <w:rPr>
          <w:rFonts w:ascii="Century Gothic" w:hAnsi="Century Gothic"/>
          <w:sz w:val="18"/>
          <w:szCs w:val="18"/>
          <w:lang w:val="nl-NL"/>
        </w:rPr>
      </w:pPr>
    </w:p>
    <w:p w14:paraId="47EF040C" w14:textId="1A10AFC5" w:rsidR="00DA641C" w:rsidRDefault="00DA641C" w:rsidP="00DA641C">
      <w:pPr>
        <w:pStyle w:val="Kop2"/>
        <w:rPr>
          <w:lang w:val="nl-NL"/>
        </w:rPr>
      </w:pPr>
      <w:r>
        <w:rPr>
          <w:lang w:val="nl-NL"/>
        </w:rPr>
        <w:t>Rolluikblad</w:t>
      </w:r>
    </w:p>
    <w:p w14:paraId="377B1A80" w14:textId="77777777" w:rsidR="00DA641C" w:rsidRDefault="00DA641C" w:rsidP="00DA641C">
      <w:pPr>
        <w:pStyle w:val="Kop3"/>
      </w:pPr>
      <w:r>
        <w:t>PVC</w:t>
      </w:r>
    </w:p>
    <w:p w14:paraId="08B467B0" w14:textId="77777777" w:rsidR="00DA641C" w:rsidRDefault="00DA641C" w:rsidP="00DA641C">
      <w:pPr>
        <w:pStyle w:val="Geenafstand"/>
        <w:rPr>
          <w:rFonts w:ascii="Century Gothic" w:hAnsi="Century Gothic"/>
          <w:sz w:val="18"/>
          <w:szCs w:val="18"/>
        </w:rPr>
      </w:pPr>
      <w:r>
        <w:rPr>
          <w:rFonts w:ascii="Century Gothic" w:hAnsi="Century Gothic"/>
          <w:sz w:val="18"/>
          <w:szCs w:val="18"/>
        </w:rPr>
        <w:t xml:space="preserve">Deze zijn samengesteld uit dubbelwandig kunststof lamellen .  </w:t>
      </w:r>
    </w:p>
    <w:p w14:paraId="0BFA6D7C" w14:textId="77777777" w:rsidR="00DA641C" w:rsidRDefault="00DA641C" w:rsidP="00DA641C">
      <w:pPr>
        <w:pStyle w:val="Geenafstand"/>
        <w:rPr>
          <w:rFonts w:ascii="Century Gothic" w:hAnsi="Century Gothic"/>
          <w:sz w:val="18"/>
          <w:szCs w:val="18"/>
        </w:rPr>
      </w:pPr>
      <w:r>
        <w:rPr>
          <w:rFonts w:ascii="Century Gothic" w:hAnsi="Century Gothic"/>
          <w:sz w:val="18"/>
          <w:szCs w:val="18"/>
        </w:rPr>
        <w:t>Type PVC 37 en MIDI, eigenschappen &amp; kleuren van de lamellen :</w:t>
      </w:r>
    </w:p>
    <w:p w14:paraId="35C294D0" w14:textId="1ACB7C72" w:rsidR="00DA641C" w:rsidRDefault="00DA641C" w:rsidP="00DA641C">
      <w:pPr>
        <w:pStyle w:val="Geenafstand"/>
        <w:rPr>
          <w:rFonts w:ascii="Century Gothic" w:hAnsi="Century Gothic"/>
          <w:sz w:val="18"/>
          <w:szCs w:val="18"/>
        </w:rPr>
      </w:pPr>
      <w:r>
        <w:rPr>
          <w:rFonts w:ascii="Century Gothic" w:hAnsi="Century Gothic"/>
          <w:noProof/>
          <w:sz w:val="18"/>
          <w:szCs w:val="18"/>
          <w:lang w:eastAsia="nl-BE"/>
        </w:rPr>
        <w:drawing>
          <wp:inline distT="0" distB="0" distL="0" distR="0" wp14:anchorId="43A449C6" wp14:editId="580E6501">
            <wp:extent cx="1722120" cy="1973580"/>
            <wp:effectExtent l="0" t="0" r="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2120" cy="1973580"/>
                    </a:xfrm>
                    <a:prstGeom prst="rect">
                      <a:avLst/>
                    </a:prstGeom>
                    <a:noFill/>
                    <a:ln>
                      <a:noFill/>
                    </a:ln>
                  </pic:spPr>
                </pic:pic>
              </a:graphicData>
            </a:graphic>
          </wp:inline>
        </w:drawing>
      </w:r>
      <w:r>
        <w:rPr>
          <w:rFonts w:ascii="Century Gothic" w:hAnsi="Century Gothic"/>
          <w:noProof/>
          <w:sz w:val="18"/>
          <w:szCs w:val="18"/>
          <w:lang w:eastAsia="nl-BE"/>
        </w:rPr>
        <w:drawing>
          <wp:inline distT="0" distB="0" distL="0" distR="0" wp14:anchorId="10AF0155" wp14:editId="4A8A509B">
            <wp:extent cx="3284220" cy="982980"/>
            <wp:effectExtent l="0" t="0" r="0" b="7620"/>
            <wp:docPr id="5" name="Afbeelding 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descr="Afbeelding met tafel&#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4220" cy="982980"/>
                    </a:xfrm>
                    <a:prstGeom prst="rect">
                      <a:avLst/>
                    </a:prstGeom>
                    <a:noFill/>
                    <a:ln>
                      <a:noFill/>
                    </a:ln>
                  </pic:spPr>
                </pic:pic>
              </a:graphicData>
            </a:graphic>
          </wp:inline>
        </w:drawing>
      </w:r>
    </w:p>
    <w:p w14:paraId="04D3B5D9" w14:textId="77777777" w:rsidR="00DA641C" w:rsidRDefault="00DA641C" w:rsidP="00DA641C">
      <w:pPr>
        <w:pStyle w:val="Kop3"/>
      </w:pPr>
      <w:r>
        <w:lastRenderedPageBreak/>
        <w:t xml:space="preserve">ALU </w:t>
      </w:r>
    </w:p>
    <w:p w14:paraId="48F407D8" w14:textId="77777777" w:rsidR="00DA641C" w:rsidRDefault="00DA641C" w:rsidP="00DA641C">
      <w:pPr>
        <w:pStyle w:val="Geenafstand"/>
        <w:rPr>
          <w:rFonts w:ascii="Century Gothic" w:hAnsi="Century Gothic"/>
          <w:sz w:val="18"/>
          <w:szCs w:val="18"/>
        </w:rPr>
      </w:pPr>
      <w:r>
        <w:rPr>
          <w:rFonts w:ascii="Century Gothic" w:hAnsi="Century Gothic"/>
          <w:sz w:val="18"/>
          <w:szCs w:val="18"/>
        </w:rPr>
        <w:t>Deze zijn samengesteld uit dubbelwandig, schuim- gesoleerde aluminium lamellen</w:t>
      </w:r>
    </w:p>
    <w:p w14:paraId="54DDC448" w14:textId="20B1A961" w:rsidR="00DA641C" w:rsidRDefault="00DA641C" w:rsidP="00DA641C">
      <w:pPr>
        <w:pStyle w:val="Geenafstand"/>
        <w:rPr>
          <w:rFonts w:ascii="Century Gothic" w:hAnsi="Century Gothic"/>
          <w:sz w:val="18"/>
          <w:szCs w:val="18"/>
        </w:rPr>
      </w:pPr>
      <w:r>
        <w:rPr>
          <w:noProof/>
        </w:rPr>
        <w:drawing>
          <wp:inline distT="0" distB="0" distL="0" distR="0" wp14:anchorId="24D2C989" wp14:editId="0D4C4FA9">
            <wp:extent cx="2453640" cy="168402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3640" cy="1684020"/>
                    </a:xfrm>
                    <a:prstGeom prst="rect">
                      <a:avLst/>
                    </a:prstGeom>
                    <a:noFill/>
                    <a:ln>
                      <a:noFill/>
                    </a:ln>
                  </pic:spPr>
                </pic:pic>
              </a:graphicData>
            </a:graphic>
          </wp:inline>
        </w:drawing>
      </w:r>
    </w:p>
    <w:p w14:paraId="5ABBC215" w14:textId="77777777" w:rsidR="00DA641C" w:rsidRDefault="00DA641C" w:rsidP="00DA641C">
      <w:pPr>
        <w:pStyle w:val="Geenafstand"/>
        <w:rPr>
          <w:rFonts w:ascii="Century Gothic" w:hAnsi="Century Gothic"/>
          <w:sz w:val="18"/>
          <w:szCs w:val="18"/>
        </w:rPr>
      </w:pPr>
    </w:p>
    <w:p w14:paraId="5ABFDDB0" w14:textId="77777777" w:rsidR="00DA641C" w:rsidRDefault="00DA641C" w:rsidP="00DA641C">
      <w:pPr>
        <w:pStyle w:val="Geenafstand"/>
        <w:rPr>
          <w:rFonts w:ascii="Century Gothic" w:hAnsi="Century Gothic"/>
          <w:sz w:val="18"/>
          <w:szCs w:val="18"/>
        </w:rPr>
      </w:pPr>
      <w:r>
        <w:rPr>
          <w:rFonts w:ascii="Century Gothic" w:hAnsi="Century Gothic"/>
          <w:sz w:val="18"/>
          <w:szCs w:val="18"/>
        </w:rPr>
        <w:t>De Alu lamellen zijn verkrijgbaar in volgende kleuren :</w:t>
      </w:r>
    </w:p>
    <w:p w14:paraId="0DA8997C" w14:textId="71A17691" w:rsidR="00DA641C" w:rsidRDefault="00DA641C" w:rsidP="00DA641C">
      <w:pPr>
        <w:pStyle w:val="Geenafstand"/>
        <w:rPr>
          <w:rFonts w:ascii="Century Gothic" w:hAnsi="Century Gothic"/>
          <w:sz w:val="18"/>
          <w:szCs w:val="18"/>
        </w:rPr>
      </w:pPr>
      <w:r>
        <w:rPr>
          <w:noProof/>
        </w:rPr>
        <w:drawing>
          <wp:inline distT="0" distB="0" distL="0" distR="0" wp14:anchorId="458A5453" wp14:editId="52E33C20">
            <wp:extent cx="3688080" cy="295656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8080" cy="2956560"/>
                    </a:xfrm>
                    <a:prstGeom prst="rect">
                      <a:avLst/>
                    </a:prstGeom>
                    <a:noFill/>
                    <a:ln>
                      <a:noFill/>
                    </a:ln>
                  </pic:spPr>
                </pic:pic>
              </a:graphicData>
            </a:graphic>
          </wp:inline>
        </w:drawing>
      </w:r>
    </w:p>
    <w:p w14:paraId="5A4E9774" w14:textId="77777777" w:rsidR="00DA641C" w:rsidRDefault="00DA641C" w:rsidP="00DA641C">
      <w:pPr>
        <w:pStyle w:val="Geenafstand"/>
        <w:rPr>
          <w:rFonts w:ascii="Century Gothic" w:hAnsi="Century Gothic"/>
          <w:sz w:val="18"/>
          <w:szCs w:val="18"/>
        </w:rPr>
      </w:pPr>
    </w:p>
    <w:p w14:paraId="1814D6C8" w14:textId="77777777" w:rsidR="00DA641C" w:rsidRDefault="00DA641C" w:rsidP="00DA641C">
      <w:pPr>
        <w:pStyle w:val="Geenafstand"/>
        <w:numPr>
          <w:ilvl w:val="0"/>
          <w:numId w:val="9"/>
        </w:numPr>
        <w:rPr>
          <w:rFonts w:ascii="Century Gothic" w:hAnsi="Century Gothic"/>
          <w:sz w:val="18"/>
          <w:szCs w:val="18"/>
          <w:lang w:val="nl-NL"/>
        </w:rPr>
      </w:pPr>
      <w:r>
        <w:rPr>
          <w:rFonts w:ascii="Century Gothic" w:hAnsi="Century Gothic"/>
          <w:sz w:val="18"/>
          <w:szCs w:val="18"/>
          <w:lang w:val="nl-NL"/>
        </w:rPr>
        <w:t xml:space="preserve">Zowel de PVC – als de ALU </w:t>
      </w:r>
      <w:proofErr w:type="spellStart"/>
      <w:r>
        <w:rPr>
          <w:rFonts w:ascii="Century Gothic" w:hAnsi="Century Gothic"/>
          <w:sz w:val="18"/>
          <w:szCs w:val="18"/>
          <w:lang w:val="nl-NL"/>
        </w:rPr>
        <w:t>roluikbladen</w:t>
      </w:r>
      <w:proofErr w:type="spellEnd"/>
      <w:r>
        <w:rPr>
          <w:rFonts w:ascii="Century Gothic" w:hAnsi="Century Gothic"/>
          <w:sz w:val="18"/>
          <w:szCs w:val="18"/>
          <w:lang w:val="nl-NL"/>
        </w:rPr>
        <w:t xml:space="preserve"> kunnen voorzien worden van daglichtsleuven. Dit zijn sleufjes geponst uit de lip van de lamellen waarbij deze bij het gedeeltelijk optrekken van het blad vrijkomen. Dit kan dienst doen als verluchting, als het rolluikblad in bijna gesloten toestand is.</w:t>
      </w:r>
    </w:p>
    <w:p w14:paraId="72807AFD" w14:textId="77777777" w:rsidR="00DA641C" w:rsidRDefault="00DA641C" w:rsidP="00DA641C">
      <w:pPr>
        <w:pStyle w:val="Geenafstand"/>
        <w:numPr>
          <w:ilvl w:val="0"/>
          <w:numId w:val="9"/>
        </w:numPr>
        <w:rPr>
          <w:rFonts w:ascii="Century Gothic" w:hAnsi="Century Gothic"/>
          <w:sz w:val="18"/>
          <w:szCs w:val="18"/>
          <w:lang w:val="nl-NL"/>
        </w:rPr>
      </w:pPr>
      <w:r>
        <w:rPr>
          <w:rFonts w:ascii="Century Gothic" w:hAnsi="Century Gothic"/>
          <w:sz w:val="18"/>
          <w:szCs w:val="18"/>
          <w:lang w:val="nl-NL"/>
        </w:rPr>
        <w:t>Mogelijkheden: Zonder - 1/3 - 1/2 - 2/3 - 1/1(7 vaste lamellen boven, de rest met sleuven)</w:t>
      </w:r>
    </w:p>
    <w:p w14:paraId="3001154C" w14:textId="77777777" w:rsidR="00DA641C" w:rsidRDefault="00DA641C" w:rsidP="00DA641C">
      <w:pPr>
        <w:pStyle w:val="Geenafstand"/>
        <w:numPr>
          <w:ilvl w:val="0"/>
          <w:numId w:val="9"/>
        </w:numPr>
        <w:rPr>
          <w:rFonts w:ascii="Century Gothic" w:hAnsi="Century Gothic"/>
          <w:sz w:val="18"/>
          <w:szCs w:val="18"/>
          <w:lang w:val="nl-NL"/>
        </w:rPr>
      </w:pPr>
      <w:r>
        <w:rPr>
          <w:rFonts w:ascii="Century Gothic" w:hAnsi="Century Gothic"/>
          <w:sz w:val="18"/>
          <w:szCs w:val="18"/>
          <w:lang w:val="nl-NL"/>
        </w:rPr>
        <w:t xml:space="preserve">Indien de rolluik moet dienst doen als verduistering, best geen </w:t>
      </w:r>
      <w:proofErr w:type="spellStart"/>
      <w:r>
        <w:rPr>
          <w:rFonts w:ascii="Century Gothic" w:hAnsi="Century Gothic"/>
          <w:sz w:val="18"/>
          <w:szCs w:val="18"/>
          <w:lang w:val="nl-NL"/>
        </w:rPr>
        <w:t>dagsleuven</w:t>
      </w:r>
      <w:proofErr w:type="spellEnd"/>
      <w:r>
        <w:rPr>
          <w:rFonts w:ascii="Century Gothic" w:hAnsi="Century Gothic"/>
          <w:sz w:val="18"/>
          <w:szCs w:val="18"/>
          <w:lang w:val="nl-NL"/>
        </w:rPr>
        <w:t xml:space="preserve"> voorzien.</w:t>
      </w:r>
    </w:p>
    <w:p w14:paraId="5DB53BC1" w14:textId="786E06A0" w:rsidR="00DA641C" w:rsidRPr="00DA641C" w:rsidRDefault="00DA641C" w:rsidP="00DA641C">
      <w:pPr>
        <w:pStyle w:val="Geenafstand"/>
        <w:numPr>
          <w:ilvl w:val="0"/>
          <w:numId w:val="9"/>
        </w:numPr>
        <w:rPr>
          <w:rFonts w:ascii="Century Gothic" w:hAnsi="Century Gothic"/>
          <w:sz w:val="18"/>
          <w:szCs w:val="18"/>
          <w:lang w:val="nl-NL"/>
        </w:rPr>
      </w:pPr>
      <w:r w:rsidRPr="00DA641C">
        <w:rPr>
          <w:rFonts w:ascii="Century Gothic" w:hAnsi="Century Gothic"/>
          <w:sz w:val="18"/>
          <w:szCs w:val="18"/>
          <w:lang w:val="nl-NL"/>
        </w:rPr>
        <w:t xml:space="preserve">De rolluikbladen worden onderaan afgewerkt door een </w:t>
      </w:r>
      <w:proofErr w:type="spellStart"/>
      <w:r w:rsidRPr="00DA641C">
        <w:rPr>
          <w:rFonts w:ascii="Century Gothic" w:hAnsi="Century Gothic"/>
          <w:sz w:val="18"/>
          <w:szCs w:val="18"/>
          <w:lang w:val="nl-NL"/>
        </w:rPr>
        <w:t>geëxtrudeerde</w:t>
      </w:r>
      <w:proofErr w:type="spellEnd"/>
      <w:r w:rsidRPr="00DA641C">
        <w:rPr>
          <w:rFonts w:ascii="Century Gothic" w:hAnsi="Century Gothic"/>
          <w:sz w:val="18"/>
          <w:szCs w:val="18"/>
          <w:lang w:val="nl-NL"/>
        </w:rPr>
        <w:t xml:space="preserve"> ALU </w:t>
      </w:r>
      <w:proofErr w:type="spellStart"/>
      <w:r w:rsidRPr="00DA641C">
        <w:rPr>
          <w:rFonts w:ascii="Century Gothic" w:hAnsi="Century Gothic"/>
          <w:sz w:val="18"/>
          <w:szCs w:val="18"/>
          <w:lang w:val="nl-NL"/>
        </w:rPr>
        <w:t>onderlat</w:t>
      </w:r>
      <w:proofErr w:type="spellEnd"/>
      <w:r w:rsidRPr="00DA641C">
        <w:rPr>
          <w:rFonts w:ascii="Century Gothic" w:hAnsi="Century Gothic"/>
          <w:sz w:val="18"/>
          <w:szCs w:val="18"/>
          <w:lang w:val="nl-NL"/>
        </w:rPr>
        <w:t xml:space="preserve"> voorzien van een rubberdichting.</w:t>
      </w:r>
    </w:p>
    <w:p w14:paraId="0CC25660" w14:textId="77777777" w:rsidR="00DA641C" w:rsidRDefault="00DA641C" w:rsidP="00DA641C">
      <w:pPr>
        <w:pStyle w:val="Kop2"/>
        <w:rPr>
          <w:lang w:val="nl-NL"/>
        </w:rPr>
      </w:pPr>
    </w:p>
    <w:p w14:paraId="16784CA3" w14:textId="77777777" w:rsidR="00DA641C" w:rsidRDefault="00DA641C" w:rsidP="00DA641C">
      <w:pPr>
        <w:pStyle w:val="Kop2"/>
        <w:rPr>
          <w:lang w:val="nl-NL"/>
        </w:rPr>
      </w:pPr>
      <w:r>
        <w:rPr>
          <w:lang w:val="nl-NL"/>
        </w:rPr>
        <w:t>Bedieningssysteem</w:t>
      </w:r>
    </w:p>
    <w:p w14:paraId="2020BFB1" w14:textId="77777777" w:rsidR="00DA641C" w:rsidRDefault="00DA641C" w:rsidP="00DA641C">
      <w:pPr>
        <w:pStyle w:val="Geenafstand"/>
        <w:rPr>
          <w:rFonts w:ascii="Century Gothic" w:hAnsi="Century Gothic"/>
          <w:sz w:val="18"/>
          <w:szCs w:val="18"/>
          <w:lang w:val="nl-NL"/>
        </w:rPr>
      </w:pPr>
    </w:p>
    <w:p w14:paraId="23669ECD" w14:textId="77777777" w:rsidR="00DA641C" w:rsidRDefault="00DA641C" w:rsidP="00DA641C">
      <w:pPr>
        <w:pStyle w:val="Kop3"/>
      </w:pPr>
      <w:r>
        <w:t>Manueel:</w:t>
      </w:r>
    </w:p>
    <w:p w14:paraId="32E6EC79" w14:textId="77777777" w:rsidR="00DA641C" w:rsidRDefault="00DA641C" w:rsidP="00DA641C">
      <w:pPr>
        <w:pStyle w:val="Geenafstand"/>
        <w:rPr>
          <w:rFonts w:ascii="Century Gothic" w:hAnsi="Century Gothic"/>
          <w:sz w:val="18"/>
          <w:szCs w:val="18"/>
        </w:rPr>
      </w:pPr>
    </w:p>
    <w:p w14:paraId="600ABB2B"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Lintbediening:</w:t>
      </w:r>
    </w:p>
    <w:p w14:paraId="16BB38F7"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Lint : 14 mm</w:t>
      </w:r>
    </w:p>
    <w:p w14:paraId="27851521"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Minimum breedte : 300 mm</w:t>
      </w:r>
    </w:p>
    <w:p w14:paraId="37884BB6"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Lintbediening is mogelijk tot een bruto-bladgewicht van 15 kg.</w:t>
      </w:r>
    </w:p>
    <w:p w14:paraId="02CD4BDB"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Bij standaard lint:</w:t>
      </w:r>
      <w:r>
        <w:rPr>
          <w:rFonts w:ascii="Century Gothic" w:hAnsi="Century Gothic"/>
          <w:sz w:val="18"/>
          <w:szCs w:val="18"/>
        </w:rPr>
        <w:tab/>
        <w:t xml:space="preserve"> 2 x hoogte + 1500mm</w:t>
      </w:r>
    </w:p>
    <w:p w14:paraId="18E3AFA8" w14:textId="77777777"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Bij versnelling 2/1:</w:t>
      </w:r>
      <w:r>
        <w:rPr>
          <w:rFonts w:ascii="Century Gothic" w:hAnsi="Century Gothic"/>
          <w:sz w:val="18"/>
          <w:szCs w:val="18"/>
        </w:rPr>
        <w:tab/>
        <w:t xml:space="preserve"> 3 x hoogte + 1500mm</w:t>
      </w:r>
    </w:p>
    <w:p w14:paraId="71D6821E" w14:textId="3C1B21F2" w:rsidR="00DA641C" w:rsidRDefault="00DA641C" w:rsidP="00DA641C">
      <w:pPr>
        <w:pStyle w:val="Geenafstand"/>
        <w:numPr>
          <w:ilvl w:val="0"/>
          <w:numId w:val="10"/>
        </w:numPr>
        <w:rPr>
          <w:rFonts w:ascii="Century Gothic" w:hAnsi="Century Gothic"/>
          <w:sz w:val="18"/>
          <w:szCs w:val="18"/>
        </w:rPr>
      </w:pPr>
      <w:r>
        <w:rPr>
          <w:rFonts w:ascii="Century Gothic" w:hAnsi="Century Gothic"/>
          <w:sz w:val="18"/>
          <w:szCs w:val="18"/>
        </w:rPr>
        <w:t>Bij versnelling 3/1:</w:t>
      </w:r>
      <w:r>
        <w:rPr>
          <w:rFonts w:ascii="Century Gothic" w:hAnsi="Century Gothic"/>
          <w:sz w:val="18"/>
          <w:szCs w:val="18"/>
        </w:rPr>
        <w:tab/>
        <w:t xml:space="preserve"> 5 x hoogte + 1500mm</w:t>
      </w:r>
    </w:p>
    <w:p w14:paraId="77F21B6D" w14:textId="77777777" w:rsidR="00DA641C" w:rsidRDefault="00DA641C" w:rsidP="00DA641C">
      <w:pPr>
        <w:pStyle w:val="Geenafstand"/>
        <w:ind w:left="720"/>
        <w:rPr>
          <w:rFonts w:ascii="Century Gothic" w:hAnsi="Century Gothic"/>
          <w:sz w:val="18"/>
          <w:szCs w:val="18"/>
        </w:rPr>
      </w:pPr>
    </w:p>
    <w:p w14:paraId="4D4AB1AF" w14:textId="009CF9B5" w:rsidR="00DA641C" w:rsidRDefault="00DA641C" w:rsidP="00DA641C">
      <w:pPr>
        <w:pStyle w:val="Geenafstand"/>
        <w:rPr>
          <w:rFonts w:ascii="Century Gothic" w:hAnsi="Century Gothic"/>
          <w:sz w:val="18"/>
          <w:szCs w:val="18"/>
        </w:rPr>
      </w:pPr>
      <w:r>
        <w:rPr>
          <w:rFonts w:ascii="Century Gothic" w:hAnsi="Century Gothic"/>
          <w:noProof/>
          <w:sz w:val="18"/>
          <w:szCs w:val="18"/>
          <w:lang w:eastAsia="nl-BE"/>
        </w:rPr>
        <w:drawing>
          <wp:inline distT="0" distB="0" distL="0" distR="0" wp14:anchorId="66D1DFE6" wp14:editId="18369273">
            <wp:extent cx="3566160" cy="99822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6160" cy="998220"/>
                    </a:xfrm>
                    <a:prstGeom prst="rect">
                      <a:avLst/>
                    </a:prstGeom>
                    <a:noFill/>
                    <a:ln>
                      <a:noFill/>
                    </a:ln>
                  </pic:spPr>
                </pic:pic>
              </a:graphicData>
            </a:graphic>
          </wp:inline>
        </w:drawing>
      </w:r>
    </w:p>
    <w:p w14:paraId="458F58EC" w14:textId="77777777" w:rsidR="00DA641C" w:rsidRDefault="00DA641C" w:rsidP="00DA641C">
      <w:pPr>
        <w:pStyle w:val="Geenafstand"/>
        <w:rPr>
          <w:rFonts w:ascii="Century Gothic" w:hAnsi="Century Gothic"/>
          <w:sz w:val="18"/>
          <w:szCs w:val="18"/>
        </w:rPr>
      </w:pPr>
    </w:p>
    <w:p w14:paraId="2753211D" w14:textId="77777777" w:rsidR="00DA641C" w:rsidRDefault="00DA641C" w:rsidP="00DA641C">
      <w:pPr>
        <w:pStyle w:val="Geenafstand"/>
        <w:rPr>
          <w:rFonts w:ascii="Century Gothic" w:hAnsi="Century Gothic"/>
          <w:sz w:val="18"/>
          <w:szCs w:val="18"/>
        </w:rPr>
      </w:pPr>
    </w:p>
    <w:p w14:paraId="3B2A2509" w14:textId="68E3AD86" w:rsidR="00DA641C" w:rsidRDefault="00DA641C" w:rsidP="00DA641C">
      <w:pPr>
        <w:pStyle w:val="Kop3"/>
      </w:pPr>
      <w:r>
        <w:t>Elektrisch</w:t>
      </w:r>
      <w:r>
        <w:t>:</w:t>
      </w:r>
    </w:p>
    <w:p w14:paraId="5ADB9964" w14:textId="77777777" w:rsidR="00DA641C" w:rsidRDefault="00DA641C" w:rsidP="00DA641C">
      <w:pPr>
        <w:pStyle w:val="Geenafstand"/>
        <w:rPr>
          <w:rFonts w:ascii="Century Gothic" w:hAnsi="Century Gothic"/>
          <w:sz w:val="18"/>
          <w:szCs w:val="18"/>
        </w:rPr>
      </w:pPr>
    </w:p>
    <w:p w14:paraId="37FFEC7F" w14:textId="01E72912" w:rsidR="00DA641C" w:rsidRPr="00DA641C" w:rsidRDefault="00DA641C" w:rsidP="00DA641C">
      <w:pPr>
        <w:pStyle w:val="Geenafstand"/>
        <w:numPr>
          <w:ilvl w:val="0"/>
          <w:numId w:val="11"/>
        </w:numPr>
        <w:rPr>
          <w:rFonts w:ascii="Century Gothic" w:hAnsi="Century Gothic"/>
          <w:sz w:val="18"/>
          <w:szCs w:val="18"/>
        </w:rPr>
      </w:pPr>
      <w:r>
        <w:rPr>
          <w:rFonts w:ascii="Century Gothic" w:hAnsi="Century Gothic"/>
          <w:sz w:val="18"/>
          <w:szCs w:val="18"/>
        </w:rPr>
        <w:t>De bediening bestaat uit een ingebouwde, asynchrone buismotor met afregelknoppen voor het bepalen van de boven en beneden positie.</w:t>
      </w:r>
    </w:p>
    <w:p w14:paraId="70208326" w14:textId="77777777" w:rsidR="00DA641C" w:rsidRDefault="00DA641C" w:rsidP="00DA641C">
      <w:pPr>
        <w:pStyle w:val="Geenafstand"/>
        <w:numPr>
          <w:ilvl w:val="0"/>
          <w:numId w:val="11"/>
        </w:numPr>
        <w:rPr>
          <w:rFonts w:ascii="Century Gothic" w:hAnsi="Century Gothic"/>
          <w:sz w:val="18"/>
          <w:szCs w:val="18"/>
        </w:rPr>
      </w:pPr>
      <w:r>
        <w:rPr>
          <w:rFonts w:ascii="Century Gothic" w:hAnsi="Century Gothic"/>
          <w:sz w:val="18"/>
          <w:szCs w:val="18"/>
        </w:rPr>
        <w:t>Te voorzien:</w:t>
      </w:r>
    </w:p>
    <w:p w14:paraId="2A543FCB"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szCs w:val="18"/>
        </w:rPr>
        <w:t>230V</w:t>
      </w:r>
    </w:p>
    <w:p w14:paraId="7D20134D"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szCs w:val="18"/>
        </w:rPr>
        <w:t>Motoren met elektronische afslag.</w:t>
      </w:r>
    </w:p>
    <w:p w14:paraId="529178E4"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szCs w:val="18"/>
        </w:rPr>
        <w:t>Motoren met ingebouwde ontvanger (RTS)</w:t>
      </w:r>
    </w:p>
    <w:p w14:paraId="31D7AFDA"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szCs w:val="18"/>
        </w:rPr>
        <w:t>Sturing, individueel of per groep (d.m.v. relaiskasten)</w:t>
      </w:r>
    </w:p>
    <w:p w14:paraId="3A81FCB0" w14:textId="77777777" w:rsidR="00DA641C" w:rsidRDefault="00DA641C" w:rsidP="00DA641C">
      <w:pPr>
        <w:pStyle w:val="Geenafstand"/>
        <w:numPr>
          <w:ilvl w:val="1"/>
          <w:numId w:val="11"/>
        </w:numPr>
        <w:rPr>
          <w:rFonts w:ascii="Century Gothic" w:hAnsi="Century Gothic"/>
          <w:sz w:val="18"/>
          <w:szCs w:val="18"/>
        </w:rPr>
      </w:pPr>
      <w:r>
        <w:rPr>
          <w:rFonts w:ascii="Century Gothic" w:hAnsi="Century Gothic"/>
          <w:sz w:val="18"/>
          <w:szCs w:val="18"/>
        </w:rPr>
        <w:t>Schakelaar : in- of opbouw</w:t>
      </w:r>
    </w:p>
    <w:p w14:paraId="27C7B226" w14:textId="1B5BA1B1" w:rsidR="00DA641C" w:rsidRDefault="00DA641C" w:rsidP="00DA641C">
      <w:pPr>
        <w:pStyle w:val="Geenafstand"/>
        <w:rPr>
          <w:rFonts w:ascii="Century Gothic" w:hAnsi="Century Gothic"/>
          <w:sz w:val="18"/>
          <w:szCs w:val="18"/>
        </w:rPr>
      </w:pPr>
      <w:r>
        <w:rPr>
          <w:noProof/>
        </w:rPr>
        <w:lastRenderedPageBreak/>
        <w:drawing>
          <wp:inline distT="0" distB="0" distL="0" distR="0" wp14:anchorId="1C875C0A" wp14:editId="380B0F6D">
            <wp:extent cx="5067300" cy="314706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7300" cy="3147060"/>
                    </a:xfrm>
                    <a:prstGeom prst="rect">
                      <a:avLst/>
                    </a:prstGeom>
                    <a:noFill/>
                    <a:ln>
                      <a:noFill/>
                    </a:ln>
                  </pic:spPr>
                </pic:pic>
              </a:graphicData>
            </a:graphic>
          </wp:inline>
        </w:drawing>
      </w:r>
    </w:p>
    <w:p w14:paraId="330A16D9" w14:textId="77777777" w:rsidR="00DA641C" w:rsidRDefault="00DA641C" w:rsidP="00DA641C">
      <w:pPr>
        <w:pStyle w:val="Geenafstand"/>
        <w:rPr>
          <w:rFonts w:ascii="Century Gothic" w:hAnsi="Century Gothic"/>
          <w:sz w:val="18"/>
          <w:szCs w:val="18"/>
        </w:rPr>
      </w:pPr>
    </w:p>
    <w:p w14:paraId="251B61C5" w14:textId="77777777" w:rsidR="00DA641C" w:rsidRDefault="00DA641C" w:rsidP="00DA641C">
      <w:pPr>
        <w:pStyle w:val="Geenafstand"/>
        <w:rPr>
          <w:rFonts w:ascii="Century Gothic" w:hAnsi="Century Gothic"/>
          <w:sz w:val="18"/>
          <w:szCs w:val="18"/>
        </w:rPr>
      </w:pPr>
      <w:r>
        <w:rPr>
          <w:rFonts w:ascii="Century Gothic" w:hAnsi="Century Gothic"/>
          <w:sz w:val="18"/>
          <w:szCs w:val="18"/>
        </w:rPr>
        <w:t>Ten laste van lot elektriciteit: bekabeling  voor de sturing en voeding van de zonweringen</w:t>
      </w:r>
    </w:p>
    <w:p w14:paraId="26827B5D" w14:textId="77777777" w:rsidR="00DA641C" w:rsidRDefault="00DA641C" w:rsidP="00DA641C">
      <w:pPr>
        <w:pStyle w:val="Geenafstand"/>
        <w:rPr>
          <w:rFonts w:ascii="Century Gothic" w:hAnsi="Century Gothic"/>
          <w:sz w:val="18"/>
          <w:szCs w:val="18"/>
        </w:rPr>
      </w:pPr>
    </w:p>
    <w:p w14:paraId="76C36C7C" w14:textId="77777777" w:rsidR="00DA641C" w:rsidRDefault="00DA641C" w:rsidP="00DA641C">
      <w:pPr>
        <w:pStyle w:val="Geenafstand"/>
        <w:rPr>
          <w:rFonts w:ascii="Century Gothic" w:hAnsi="Century Gothic"/>
          <w:sz w:val="18"/>
          <w:szCs w:val="18"/>
          <w:lang w:val="nl-NL"/>
        </w:rPr>
      </w:pPr>
    </w:p>
    <w:p w14:paraId="28F1CA4A" w14:textId="77777777" w:rsidR="00DA641C" w:rsidRDefault="00DA641C" w:rsidP="00DA641C">
      <w:pPr>
        <w:pStyle w:val="Kop2"/>
        <w:rPr>
          <w:lang w:val="nl-NL"/>
        </w:rPr>
      </w:pPr>
      <w:r>
        <w:rPr>
          <w:lang w:val="nl-NL"/>
        </w:rPr>
        <w:t>Geleiders</w:t>
      </w:r>
    </w:p>
    <w:p w14:paraId="539E638D" w14:textId="77777777" w:rsidR="00DA641C" w:rsidRDefault="00DA641C" w:rsidP="00DA641C">
      <w:pPr>
        <w:pStyle w:val="Geenafstand"/>
        <w:rPr>
          <w:rFonts w:ascii="Century Gothic" w:hAnsi="Century Gothic"/>
          <w:sz w:val="18"/>
          <w:szCs w:val="18"/>
          <w:lang w:val="nl-NL"/>
        </w:rPr>
      </w:pPr>
    </w:p>
    <w:p w14:paraId="5A4704FD" w14:textId="1989B982"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szCs w:val="18"/>
        </w:rPr>
        <w:t xml:space="preserve">Clips U- geleiders met of zonder blinde bevestiging  uit </w:t>
      </w:r>
      <w:proofErr w:type="spellStart"/>
      <w:r>
        <w:rPr>
          <w:rFonts w:ascii="Century Gothic" w:hAnsi="Century Gothic"/>
          <w:sz w:val="18"/>
          <w:szCs w:val="18"/>
        </w:rPr>
        <w:t>geëxtrudeerd</w:t>
      </w:r>
      <w:proofErr w:type="spellEnd"/>
      <w:r>
        <w:rPr>
          <w:rFonts w:ascii="Century Gothic" w:hAnsi="Century Gothic"/>
          <w:sz w:val="18"/>
          <w:szCs w:val="18"/>
        </w:rPr>
        <w:t xml:space="preserve"> aluminium, voorzien van :</w:t>
      </w:r>
    </w:p>
    <w:p w14:paraId="719735CC" w14:textId="75CCB09B"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szCs w:val="18"/>
        </w:rPr>
        <w:t xml:space="preserve">Een EPDM-dichting/geleider voor een geruisarme loop en geluidsdemping bij hevige wind. Deze te verkrijgen in een  poedercoating of natuurkleurig geanodiseerd. </w:t>
      </w:r>
    </w:p>
    <w:p w14:paraId="50F7D5C9" w14:textId="3F898395"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szCs w:val="18"/>
        </w:rPr>
        <w:t xml:space="preserve">Een inlooptrechter/geleider voor een geruisarme inloop van het rolluikblad. Deze vormt in combinatie van de arretstoppen, een vaste aanslag voor de </w:t>
      </w:r>
      <w:proofErr w:type="spellStart"/>
      <w:r>
        <w:rPr>
          <w:rFonts w:ascii="Century Gothic" w:hAnsi="Century Gothic"/>
          <w:sz w:val="18"/>
          <w:szCs w:val="18"/>
        </w:rPr>
        <w:t>onderlat</w:t>
      </w:r>
      <w:proofErr w:type="spellEnd"/>
      <w:r>
        <w:rPr>
          <w:rFonts w:ascii="Century Gothic" w:hAnsi="Century Gothic"/>
          <w:sz w:val="18"/>
          <w:szCs w:val="18"/>
        </w:rPr>
        <w:t xml:space="preserve"> in de bovenste positie van het rolluikblad.</w:t>
      </w:r>
    </w:p>
    <w:p w14:paraId="4ED15177" w14:textId="77777777"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szCs w:val="18"/>
        </w:rPr>
        <w:t xml:space="preserve">Geleiders kunnen voorzien worden van een clips, afsluitdop, en sierprofiel. </w:t>
      </w:r>
    </w:p>
    <w:p w14:paraId="4F2F2D14" w14:textId="77777777" w:rsidR="00DA641C" w:rsidRDefault="00DA641C" w:rsidP="00DA641C">
      <w:pPr>
        <w:pStyle w:val="Geenafstand"/>
        <w:numPr>
          <w:ilvl w:val="0"/>
          <w:numId w:val="12"/>
        </w:numPr>
        <w:rPr>
          <w:rFonts w:ascii="Century Gothic" w:hAnsi="Century Gothic"/>
          <w:sz w:val="18"/>
          <w:szCs w:val="18"/>
        </w:rPr>
      </w:pPr>
      <w:r>
        <w:rPr>
          <w:rFonts w:ascii="Century Gothic" w:hAnsi="Century Gothic"/>
          <w:sz w:val="18"/>
          <w:szCs w:val="18"/>
        </w:rPr>
        <w:t>Verschillende types  met verschillende afmetingen verkrijgbaar, afhankelijk de situatie.</w:t>
      </w:r>
    </w:p>
    <w:p w14:paraId="5FE132DA" w14:textId="77777777" w:rsidR="00DA641C" w:rsidRDefault="00DA641C" w:rsidP="00DA641C">
      <w:pPr>
        <w:pStyle w:val="Geenafstand"/>
        <w:rPr>
          <w:rFonts w:ascii="Century Gothic" w:hAnsi="Century Gothic"/>
          <w:sz w:val="18"/>
          <w:szCs w:val="18"/>
        </w:rPr>
      </w:pPr>
    </w:p>
    <w:p w14:paraId="5D68C630" w14:textId="77777777" w:rsidR="00DA641C" w:rsidRDefault="00DA641C" w:rsidP="00DA641C">
      <w:pPr>
        <w:pStyle w:val="Kop2"/>
      </w:pPr>
      <w:proofErr w:type="spellStart"/>
      <w:r>
        <w:t>Oprolas</w:t>
      </w:r>
      <w:proofErr w:type="spellEnd"/>
    </w:p>
    <w:p w14:paraId="1787F5FC" w14:textId="77777777" w:rsidR="00DA641C" w:rsidRDefault="00DA641C" w:rsidP="00DA641C">
      <w:pPr>
        <w:pStyle w:val="Geenafstand"/>
        <w:rPr>
          <w:rFonts w:ascii="Century Gothic" w:hAnsi="Century Gothic"/>
          <w:sz w:val="18"/>
          <w:szCs w:val="18"/>
        </w:rPr>
      </w:pPr>
    </w:p>
    <w:p w14:paraId="55F47027" w14:textId="3F3A3E9C" w:rsidR="00DA641C" w:rsidRDefault="00DA641C" w:rsidP="00DA641C">
      <w:pPr>
        <w:pStyle w:val="Geenafstand"/>
        <w:numPr>
          <w:ilvl w:val="0"/>
          <w:numId w:val="13"/>
        </w:numPr>
        <w:rPr>
          <w:rFonts w:ascii="Century Gothic" w:hAnsi="Century Gothic"/>
          <w:sz w:val="18"/>
          <w:szCs w:val="18"/>
        </w:rPr>
      </w:pPr>
      <w:r>
        <w:rPr>
          <w:rFonts w:ascii="Century Gothic" w:hAnsi="Century Gothic"/>
          <w:sz w:val="18"/>
          <w:szCs w:val="18"/>
        </w:rPr>
        <w:t xml:space="preserve">De </w:t>
      </w:r>
      <w:proofErr w:type="spellStart"/>
      <w:r>
        <w:rPr>
          <w:rFonts w:ascii="Century Gothic" w:hAnsi="Century Gothic"/>
          <w:sz w:val="18"/>
          <w:szCs w:val="18"/>
        </w:rPr>
        <w:t>oprolas</w:t>
      </w:r>
      <w:proofErr w:type="spellEnd"/>
      <w:r>
        <w:rPr>
          <w:rFonts w:ascii="Century Gothic" w:hAnsi="Century Gothic"/>
          <w:sz w:val="18"/>
          <w:szCs w:val="18"/>
        </w:rPr>
        <w:t xml:space="preserve"> is vervaardigd uit </w:t>
      </w:r>
      <w:proofErr w:type="spellStart"/>
      <w:r>
        <w:rPr>
          <w:rFonts w:ascii="Century Gothic" w:hAnsi="Century Gothic"/>
          <w:sz w:val="18"/>
          <w:szCs w:val="18"/>
        </w:rPr>
        <w:t>geëxtrudeerd</w:t>
      </w:r>
      <w:proofErr w:type="spellEnd"/>
      <w:r>
        <w:rPr>
          <w:rFonts w:ascii="Century Gothic" w:hAnsi="Century Gothic"/>
          <w:sz w:val="18"/>
          <w:szCs w:val="18"/>
        </w:rPr>
        <w:t xml:space="preserve"> aluminium of gegalvaniseerd stalen buisprofiel.</w:t>
      </w:r>
    </w:p>
    <w:p w14:paraId="1D7F7D6F" w14:textId="3CAB872E" w:rsidR="00DA641C" w:rsidRDefault="00DA641C" w:rsidP="00DA641C">
      <w:pPr>
        <w:pStyle w:val="Geenafstand"/>
        <w:numPr>
          <w:ilvl w:val="0"/>
          <w:numId w:val="13"/>
        </w:numPr>
        <w:rPr>
          <w:rFonts w:ascii="Century Gothic" w:hAnsi="Century Gothic"/>
          <w:sz w:val="18"/>
          <w:szCs w:val="18"/>
        </w:rPr>
      </w:pPr>
      <w:r>
        <w:rPr>
          <w:rFonts w:ascii="Century Gothic" w:hAnsi="Century Gothic"/>
          <w:sz w:val="18"/>
          <w:szCs w:val="18"/>
        </w:rPr>
        <w:t>Diameter 40mm of 60 mm afhankelijk bediening en afmeting van het voorzetrolluik.</w:t>
      </w:r>
    </w:p>
    <w:p w14:paraId="3EFBC911" w14:textId="5B2816EE" w:rsidR="00DA641C" w:rsidRDefault="00DA641C" w:rsidP="00DA641C">
      <w:pPr>
        <w:pStyle w:val="Geenafstand"/>
        <w:numPr>
          <w:ilvl w:val="0"/>
          <w:numId w:val="13"/>
        </w:numPr>
        <w:rPr>
          <w:rFonts w:ascii="Century Gothic" w:hAnsi="Century Gothic"/>
          <w:sz w:val="18"/>
          <w:szCs w:val="18"/>
          <w:lang w:val="nl"/>
        </w:rPr>
      </w:pPr>
      <w:r>
        <w:rPr>
          <w:rFonts w:ascii="Century Gothic" w:hAnsi="Century Gothic"/>
          <w:sz w:val="18"/>
          <w:szCs w:val="18"/>
        </w:rPr>
        <w:t xml:space="preserve">Op de as wordt het rolluikblad rechtstreeks bevestigd of door middel van </w:t>
      </w:r>
      <w:proofErr w:type="spellStart"/>
      <w:r>
        <w:rPr>
          <w:rFonts w:ascii="Century Gothic" w:hAnsi="Century Gothic"/>
          <w:sz w:val="18"/>
          <w:szCs w:val="18"/>
        </w:rPr>
        <w:t>geflockte</w:t>
      </w:r>
      <w:proofErr w:type="spellEnd"/>
      <w:r>
        <w:rPr>
          <w:rFonts w:ascii="Century Gothic" w:hAnsi="Century Gothic"/>
          <w:sz w:val="18"/>
          <w:szCs w:val="18"/>
        </w:rPr>
        <w:t xml:space="preserve"> ophangveer(3 stuks/m.) of een ophangschakel. Afhankelijk de bediening wordt er gekozen tussen de 3 mogelijkheden. </w:t>
      </w:r>
    </w:p>
    <w:p w14:paraId="43561904" w14:textId="77777777" w:rsidR="00A96592" w:rsidRPr="00A96592" w:rsidRDefault="00A96592" w:rsidP="00DA641C">
      <w:pPr>
        <w:pStyle w:val="Geenafstand"/>
      </w:pPr>
    </w:p>
    <w:sectPr w:rsidR="00A96592" w:rsidRPr="00A96592" w:rsidSect="009B4002">
      <w:headerReference w:type="default" r:id="rId15"/>
      <w:headerReference w:type="first" r:id="rId16"/>
      <w:footerReference w:type="first" r:id="rId17"/>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C47863" w14:textId="77777777" w:rsidR="00DA641C" w:rsidRDefault="00DA641C" w:rsidP="00D7099A">
      <w:pPr>
        <w:spacing w:after="0"/>
      </w:pPr>
      <w:r>
        <w:separator/>
      </w:r>
    </w:p>
  </w:endnote>
  <w:endnote w:type="continuationSeparator" w:id="0">
    <w:p w14:paraId="0EF51F34" w14:textId="77777777" w:rsidR="00DA641C" w:rsidRDefault="00DA641C"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ira Sans Book">
    <w:altName w:val="Calibri"/>
    <w:panose1 w:val="020B0503050000020004"/>
    <w:charset w:val="00"/>
    <w:family w:val="swiss"/>
    <w:notTrueType/>
    <w:pitch w:val="variable"/>
    <w:sig w:usb0="600002FF" w:usb1="00000001" w:usb2="00000000" w:usb3="00000000" w:csb0="0000019F" w:csb1="00000000"/>
  </w:font>
  <w:font w:name="Fira Sans">
    <w:altName w:val="Calibri"/>
    <w:panose1 w:val="020B0503050000020004"/>
    <w:charset w:val="00"/>
    <w:family w:val="swiss"/>
    <w:notTrueType/>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6FF9C"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A93C1" w14:textId="77777777" w:rsidR="00DA641C" w:rsidRDefault="00DA641C" w:rsidP="00D7099A">
      <w:pPr>
        <w:spacing w:after="0"/>
      </w:pPr>
      <w:r>
        <w:separator/>
      </w:r>
    </w:p>
  </w:footnote>
  <w:footnote w:type="continuationSeparator" w:id="0">
    <w:p w14:paraId="14C33809" w14:textId="77777777" w:rsidR="00DA641C" w:rsidRDefault="00DA641C"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1693607607"/>
      <w:docPartObj>
        <w:docPartGallery w:val="Page Numbers (Bottom of Page)"/>
        <w:docPartUnique/>
      </w:docPartObj>
    </w:sdtPr>
    <w:sdtEndPr>
      <w:rPr>
        <w:rStyle w:val="Paginanummer"/>
      </w:rPr>
    </w:sdtEndPr>
    <w:sdtContent>
      <w:p w14:paraId="5747DA66"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7A9271F6"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043276A3" wp14:editId="1EFDF687">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9C368" w14:textId="77777777" w:rsidR="00835D98" w:rsidRDefault="0087608E">
    <w:pPr>
      <w:pStyle w:val="Koptekst"/>
    </w:pPr>
    <w:r>
      <w:rPr>
        <w:noProof/>
      </w:rPr>
      <w:drawing>
        <wp:anchor distT="0" distB="0" distL="114300" distR="114300" simplePos="0" relativeHeight="251660288" behindDoc="1" locked="0" layoutInCell="1" allowOverlap="1" wp14:anchorId="0FE74C13" wp14:editId="375E1CC4">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12A11"/>
    <w:multiLevelType w:val="hybridMultilevel"/>
    <w:tmpl w:val="253CBD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C044873"/>
    <w:multiLevelType w:val="hybridMultilevel"/>
    <w:tmpl w:val="54C699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49A3254"/>
    <w:multiLevelType w:val="hybridMultilevel"/>
    <w:tmpl w:val="06FE99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FE46030"/>
    <w:multiLevelType w:val="singleLevel"/>
    <w:tmpl w:val="04130017"/>
    <w:lvl w:ilvl="0">
      <w:start w:val="1"/>
      <w:numFmt w:val="lowerLetter"/>
      <w:lvlText w:val="%1)"/>
      <w:lvlJc w:val="left"/>
      <w:pPr>
        <w:tabs>
          <w:tab w:val="num" w:pos="360"/>
        </w:tabs>
        <w:ind w:left="360" w:hanging="360"/>
      </w:pPr>
    </w:lvl>
  </w:abstractNum>
  <w:abstractNum w:abstractNumId="4" w15:restartNumberingAfterBreak="0">
    <w:nsid w:val="41762034"/>
    <w:multiLevelType w:val="hybridMultilevel"/>
    <w:tmpl w:val="67AA8658"/>
    <w:lvl w:ilvl="0" w:tplc="674ADADA">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4BDF711C"/>
    <w:multiLevelType w:val="hybridMultilevel"/>
    <w:tmpl w:val="153041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7C5673E"/>
    <w:multiLevelType w:val="hybridMultilevel"/>
    <w:tmpl w:val="1FAA3912"/>
    <w:lvl w:ilvl="0" w:tplc="F4DE8008">
      <w:start w:val="2"/>
      <w:numFmt w:val="lowerLetter"/>
      <w:lvlText w:val="%1)"/>
      <w:lvlJc w:val="left"/>
      <w:pPr>
        <w:tabs>
          <w:tab w:val="num" w:pos="1068"/>
        </w:tabs>
        <w:ind w:left="1068" w:hanging="360"/>
      </w:pPr>
    </w:lvl>
    <w:lvl w:ilvl="1" w:tplc="04130019">
      <w:start w:val="1"/>
      <w:numFmt w:val="lowerLetter"/>
      <w:lvlText w:val="%2."/>
      <w:lvlJc w:val="left"/>
      <w:pPr>
        <w:tabs>
          <w:tab w:val="num" w:pos="1788"/>
        </w:tabs>
        <w:ind w:left="1788" w:hanging="360"/>
      </w:pPr>
    </w:lvl>
    <w:lvl w:ilvl="2" w:tplc="0413001B">
      <w:start w:val="1"/>
      <w:numFmt w:val="lowerRoman"/>
      <w:lvlText w:val="%3."/>
      <w:lvlJc w:val="right"/>
      <w:pPr>
        <w:tabs>
          <w:tab w:val="num" w:pos="2508"/>
        </w:tabs>
        <w:ind w:left="2508" w:hanging="180"/>
      </w:pPr>
    </w:lvl>
    <w:lvl w:ilvl="3" w:tplc="0413000F">
      <w:start w:val="1"/>
      <w:numFmt w:val="decimal"/>
      <w:lvlText w:val="%4."/>
      <w:lvlJc w:val="left"/>
      <w:pPr>
        <w:tabs>
          <w:tab w:val="num" w:pos="3228"/>
        </w:tabs>
        <w:ind w:left="3228" w:hanging="360"/>
      </w:pPr>
    </w:lvl>
    <w:lvl w:ilvl="4" w:tplc="04130019">
      <w:start w:val="1"/>
      <w:numFmt w:val="lowerLetter"/>
      <w:lvlText w:val="%5."/>
      <w:lvlJc w:val="left"/>
      <w:pPr>
        <w:tabs>
          <w:tab w:val="num" w:pos="3948"/>
        </w:tabs>
        <w:ind w:left="3948" w:hanging="360"/>
      </w:pPr>
    </w:lvl>
    <w:lvl w:ilvl="5" w:tplc="0413001B">
      <w:start w:val="1"/>
      <w:numFmt w:val="lowerRoman"/>
      <w:lvlText w:val="%6."/>
      <w:lvlJc w:val="right"/>
      <w:pPr>
        <w:tabs>
          <w:tab w:val="num" w:pos="4668"/>
        </w:tabs>
        <w:ind w:left="4668" w:hanging="180"/>
      </w:pPr>
    </w:lvl>
    <w:lvl w:ilvl="6" w:tplc="0413000F">
      <w:start w:val="1"/>
      <w:numFmt w:val="decimal"/>
      <w:lvlText w:val="%7."/>
      <w:lvlJc w:val="left"/>
      <w:pPr>
        <w:tabs>
          <w:tab w:val="num" w:pos="5388"/>
        </w:tabs>
        <w:ind w:left="5388" w:hanging="360"/>
      </w:pPr>
    </w:lvl>
    <w:lvl w:ilvl="7" w:tplc="04130019">
      <w:start w:val="1"/>
      <w:numFmt w:val="lowerLetter"/>
      <w:lvlText w:val="%8."/>
      <w:lvlJc w:val="left"/>
      <w:pPr>
        <w:tabs>
          <w:tab w:val="num" w:pos="6108"/>
        </w:tabs>
        <w:ind w:left="6108" w:hanging="360"/>
      </w:pPr>
    </w:lvl>
    <w:lvl w:ilvl="8" w:tplc="0413001B">
      <w:start w:val="1"/>
      <w:numFmt w:val="lowerRoman"/>
      <w:lvlText w:val="%9."/>
      <w:lvlJc w:val="right"/>
      <w:pPr>
        <w:tabs>
          <w:tab w:val="num" w:pos="6828"/>
        </w:tabs>
        <w:ind w:left="6828" w:hanging="180"/>
      </w:pPr>
    </w:lvl>
  </w:abstractNum>
  <w:abstractNum w:abstractNumId="7" w15:restartNumberingAfterBreak="0">
    <w:nsid w:val="58503617"/>
    <w:multiLevelType w:val="hybridMultilevel"/>
    <w:tmpl w:val="8858375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0DA5C33"/>
    <w:multiLevelType w:val="hybridMultilevel"/>
    <w:tmpl w:val="E3524CA6"/>
    <w:lvl w:ilvl="0" w:tplc="6B7CE280">
      <w:start w:val="1"/>
      <w:numFmt w:val="lowerLetter"/>
      <w:lvlText w:val="%1)"/>
      <w:lvlJc w:val="left"/>
      <w:pPr>
        <w:tabs>
          <w:tab w:val="num" w:pos="1065"/>
        </w:tabs>
        <w:ind w:left="1065" w:hanging="360"/>
      </w:pPr>
    </w:lvl>
    <w:lvl w:ilvl="1" w:tplc="04130019">
      <w:start w:val="1"/>
      <w:numFmt w:val="lowerLetter"/>
      <w:lvlText w:val="%2."/>
      <w:lvlJc w:val="left"/>
      <w:pPr>
        <w:tabs>
          <w:tab w:val="num" w:pos="1785"/>
        </w:tabs>
        <w:ind w:left="1785" w:hanging="360"/>
      </w:pPr>
    </w:lvl>
    <w:lvl w:ilvl="2" w:tplc="0413001B">
      <w:start w:val="1"/>
      <w:numFmt w:val="lowerRoman"/>
      <w:lvlText w:val="%3."/>
      <w:lvlJc w:val="right"/>
      <w:pPr>
        <w:tabs>
          <w:tab w:val="num" w:pos="2505"/>
        </w:tabs>
        <w:ind w:left="2505" w:hanging="180"/>
      </w:pPr>
    </w:lvl>
    <w:lvl w:ilvl="3" w:tplc="0413000F">
      <w:start w:val="1"/>
      <w:numFmt w:val="decimal"/>
      <w:lvlText w:val="%4."/>
      <w:lvlJc w:val="left"/>
      <w:pPr>
        <w:tabs>
          <w:tab w:val="num" w:pos="3225"/>
        </w:tabs>
        <w:ind w:left="3225" w:hanging="360"/>
      </w:pPr>
    </w:lvl>
    <w:lvl w:ilvl="4" w:tplc="04130019">
      <w:start w:val="1"/>
      <w:numFmt w:val="lowerLetter"/>
      <w:lvlText w:val="%5."/>
      <w:lvlJc w:val="left"/>
      <w:pPr>
        <w:tabs>
          <w:tab w:val="num" w:pos="3945"/>
        </w:tabs>
        <w:ind w:left="3945" w:hanging="360"/>
      </w:pPr>
    </w:lvl>
    <w:lvl w:ilvl="5" w:tplc="0413001B">
      <w:start w:val="1"/>
      <w:numFmt w:val="lowerRoman"/>
      <w:lvlText w:val="%6."/>
      <w:lvlJc w:val="right"/>
      <w:pPr>
        <w:tabs>
          <w:tab w:val="num" w:pos="4665"/>
        </w:tabs>
        <w:ind w:left="4665" w:hanging="180"/>
      </w:pPr>
    </w:lvl>
    <w:lvl w:ilvl="6" w:tplc="0413000F">
      <w:start w:val="1"/>
      <w:numFmt w:val="decimal"/>
      <w:lvlText w:val="%7."/>
      <w:lvlJc w:val="left"/>
      <w:pPr>
        <w:tabs>
          <w:tab w:val="num" w:pos="5385"/>
        </w:tabs>
        <w:ind w:left="5385" w:hanging="360"/>
      </w:pPr>
    </w:lvl>
    <w:lvl w:ilvl="7" w:tplc="04130019">
      <w:start w:val="1"/>
      <w:numFmt w:val="lowerLetter"/>
      <w:lvlText w:val="%8."/>
      <w:lvlJc w:val="left"/>
      <w:pPr>
        <w:tabs>
          <w:tab w:val="num" w:pos="6105"/>
        </w:tabs>
        <w:ind w:left="6105" w:hanging="360"/>
      </w:pPr>
    </w:lvl>
    <w:lvl w:ilvl="8" w:tplc="0413001B">
      <w:start w:val="1"/>
      <w:numFmt w:val="lowerRoman"/>
      <w:lvlText w:val="%9."/>
      <w:lvlJc w:val="right"/>
      <w:pPr>
        <w:tabs>
          <w:tab w:val="num" w:pos="6825"/>
        </w:tabs>
        <w:ind w:left="6825" w:hanging="180"/>
      </w:pPr>
    </w:lvl>
  </w:abstractNum>
  <w:abstractNum w:abstractNumId="9" w15:restartNumberingAfterBreak="0">
    <w:nsid w:val="62785E7A"/>
    <w:multiLevelType w:val="hybridMultilevel"/>
    <w:tmpl w:val="5596CB9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785329E"/>
    <w:multiLevelType w:val="singleLevel"/>
    <w:tmpl w:val="19A2D266"/>
    <w:lvl w:ilvl="0">
      <w:start w:val="1"/>
      <w:numFmt w:val="bullet"/>
      <w:lvlText w:val="-"/>
      <w:lvlJc w:val="left"/>
      <w:pPr>
        <w:tabs>
          <w:tab w:val="num" w:pos="360"/>
        </w:tabs>
        <w:ind w:left="360" w:hanging="360"/>
      </w:pPr>
    </w:lvl>
  </w:abstractNum>
  <w:abstractNum w:abstractNumId="11" w15:restartNumberingAfterBreak="0">
    <w:nsid w:val="7D8A7B3A"/>
    <w:multiLevelType w:val="hybridMultilevel"/>
    <w:tmpl w:val="4B56AEAA"/>
    <w:lvl w:ilvl="0" w:tplc="8632A138">
      <w:numFmt w:val="bullet"/>
      <w:lvlText w:val=""/>
      <w:lvlJc w:val="left"/>
      <w:pPr>
        <w:ind w:left="1080" w:hanging="360"/>
      </w:pPr>
      <w:rPr>
        <w:rFonts w:ascii="Symbol" w:eastAsia="Times New Roman" w:hAnsi="Symbol"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12" w15:restartNumberingAfterBreak="0">
    <w:nsid w:val="7E5D778A"/>
    <w:multiLevelType w:val="hybridMultilevel"/>
    <w:tmpl w:val="99D884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3"/>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lvlOverride w:ilvl="2"/>
    <w:lvlOverride w:ilvl="3"/>
    <w:lvlOverride w:ilvl="4"/>
    <w:lvlOverride w:ilvl="5"/>
    <w:lvlOverride w:ilvl="6"/>
    <w:lvlOverride w:ilvl="7"/>
    <w:lvlOverride w:ilvl="8"/>
  </w:num>
  <w:num w:numId="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num>
  <w:num w:numId="7">
    <w:abstractNumId w:val="4"/>
  </w:num>
  <w:num w:numId="8">
    <w:abstractNumId w:val="5"/>
  </w:num>
  <w:num w:numId="9">
    <w:abstractNumId w:val="0"/>
  </w:num>
  <w:num w:numId="10">
    <w:abstractNumId w:val="2"/>
  </w:num>
  <w:num w:numId="11">
    <w:abstractNumId w:val="9"/>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1C"/>
    <w:rsid w:val="00056BE5"/>
    <w:rsid w:val="00066B67"/>
    <w:rsid w:val="000B55FA"/>
    <w:rsid w:val="001060DF"/>
    <w:rsid w:val="00106151"/>
    <w:rsid w:val="00187631"/>
    <w:rsid w:val="00300485"/>
    <w:rsid w:val="003330BB"/>
    <w:rsid w:val="00402E09"/>
    <w:rsid w:val="004565B9"/>
    <w:rsid w:val="004957A1"/>
    <w:rsid w:val="004C2C56"/>
    <w:rsid w:val="004F1BA0"/>
    <w:rsid w:val="006B2386"/>
    <w:rsid w:val="00767197"/>
    <w:rsid w:val="00785088"/>
    <w:rsid w:val="0080174B"/>
    <w:rsid w:val="0081785A"/>
    <w:rsid w:val="00835D98"/>
    <w:rsid w:val="0085396B"/>
    <w:rsid w:val="0087608E"/>
    <w:rsid w:val="009073D9"/>
    <w:rsid w:val="00950D87"/>
    <w:rsid w:val="00986CA1"/>
    <w:rsid w:val="009B4002"/>
    <w:rsid w:val="00A314D1"/>
    <w:rsid w:val="00A92C20"/>
    <w:rsid w:val="00A96592"/>
    <w:rsid w:val="00B05FD1"/>
    <w:rsid w:val="00B25828"/>
    <w:rsid w:val="00BE3EA5"/>
    <w:rsid w:val="00C57EEA"/>
    <w:rsid w:val="00D45744"/>
    <w:rsid w:val="00D7099A"/>
    <w:rsid w:val="00DA641C"/>
    <w:rsid w:val="00DE0876"/>
    <w:rsid w:val="00E71999"/>
    <w:rsid w:val="00E9569E"/>
    <w:rsid w:val="00F101A7"/>
    <w:rsid w:val="00FF286D"/>
    <w:rsid w:val="00FF731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EC0FC"/>
  <w15:chartTrackingRefBased/>
  <w15:docId w15:val="{84215928-63F1-4CD5-A3A2-E602B31D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ira Sans Book" w:eastAsiaTheme="minorHAnsi" w:hAnsi="Fira Sans Book" w:cs="Fira Sans"/>
        <w:bCs/>
        <w:color w:val="000000"/>
        <w:sz w:val="16"/>
        <w:szCs w:val="15"/>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641C"/>
    <w:pPr>
      <w:spacing w:after="200" w:line="276" w:lineRule="auto"/>
    </w:pPr>
    <w:rPr>
      <w:rFonts w:asciiTheme="minorHAnsi" w:hAnsiTheme="minorHAnsi" w:cstheme="minorBidi"/>
      <w:bCs w:val="0"/>
      <w:color w:val="auto"/>
      <w:sz w:val="22"/>
      <w:szCs w:val="22"/>
      <w:lang w:val="nl-BE"/>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lang w:val="en-US"/>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8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208E0179-F395-45AA-A95C-2D12F7A5B613}"/>
</file>

<file path=customXml/itemProps2.xml><?xml version="1.0" encoding="utf-8"?>
<ds:datastoreItem xmlns:ds="http://schemas.openxmlformats.org/officeDocument/2006/customXml" ds:itemID="{C2DE2F12-0D5D-4258-B68C-2619BA9B11E4}"/>
</file>

<file path=customXml/itemProps3.xml><?xml version="1.0" encoding="utf-8"?>
<ds:datastoreItem xmlns:ds="http://schemas.openxmlformats.org/officeDocument/2006/customXml" ds:itemID="{EF82BD0E-FC7C-0445-9217-AC5EA9C424C2}"/>
</file>

<file path=customXml/itemProps4.xml><?xml version="1.0" encoding="utf-8"?>
<ds:datastoreItem xmlns:ds="http://schemas.openxmlformats.org/officeDocument/2006/customXml" ds:itemID="{ABFE1B7E-C188-4076-9F44-37A3315E9475}"/>
</file>

<file path=docProps/app.xml><?xml version="1.0" encoding="utf-8"?>
<Properties xmlns="http://schemas.openxmlformats.org/officeDocument/2006/extended-properties" xmlns:vt="http://schemas.openxmlformats.org/officeDocument/2006/docPropsVTypes">
  <Template>Harol2020_letterhead_A4-TEMPLATE_006-HarolProjects_enkelLogo[1]</Template>
  <TotalTime>8</TotalTime>
  <Pages>5</Pages>
  <Words>603</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Annelies Vandyck</cp:lastModifiedBy>
  <cp:revision>1</cp:revision>
  <dcterms:created xsi:type="dcterms:W3CDTF">2021-10-07T05:51:00Z</dcterms:created>
  <dcterms:modified xsi:type="dcterms:W3CDTF">2021-10-07T05:59:00Z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