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DDAEA5" w14:textId="3D57A7AF" w:rsidR="007B6FF5" w:rsidRPr="001F02D7" w:rsidRDefault="001D2C5C" w:rsidP="001D2C5C">
      <w:pPr>
        <w:pStyle w:val="Kop1"/>
      </w:pPr>
      <w:r w:rsidRPr="001F02D7">
        <w:rPr>
          <w:noProof/>
        </w:rPr>
        <w:drawing>
          <wp:anchor distT="0" distB="0" distL="114300" distR="114300" simplePos="0" relativeHeight="251660288" behindDoc="1" locked="0" layoutInCell="1" allowOverlap="1" wp14:anchorId="5DE33817" wp14:editId="3C49E13C">
            <wp:simplePos x="0" y="0"/>
            <wp:positionH relativeFrom="column">
              <wp:posOffset>-251460</wp:posOffset>
            </wp:positionH>
            <wp:positionV relativeFrom="paragraph">
              <wp:posOffset>471170</wp:posOffset>
            </wp:positionV>
            <wp:extent cx="1482725" cy="711200"/>
            <wp:effectExtent l="0" t="0" r="0" b="0"/>
            <wp:wrapTight wrapText="bothSides">
              <wp:wrapPolygon edited="0">
                <wp:start x="10268" y="0"/>
                <wp:lineTo x="6938" y="1736"/>
                <wp:lineTo x="6383" y="2893"/>
                <wp:lineTo x="6660" y="20829"/>
                <wp:lineTo x="16651" y="20829"/>
                <wp:lineTo x="16096" y="13886"/>
                <wp:lineTo x="14708" y="9257"/>
                <wp:lineTo x="14986" y="2893"/>
                <wp:lineTo x="14153" y="579"/>
                <wp:lineTo x="11378" y="0"/>
                <wp:lineTo x="10268" y="0"/>
              </wp:wrapPolygon>
            </wp:wrapTight>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82725" cy="711200"/>
                    </a:xfrm>
                    <a:prstGeom prst="rect">
                      <a:avLst/>
                    </a:prstGeom>
                    <a:noFill/>
                  </pic:spPr>
                </pic:pic>
              </a:graphicData>
            </a:graphic>
            <wp14:sizeRelH relativeFrom="margin">
              <wp14:pctWidth>0</wp14:pctWidth>
            </wp14:sizeRelH>
            <wp14:sizeRelV relativeFrom="margin">
              <wp14:pctHeight>0</wp14:pctHeight>
            </wp14:sizeRelV>
          </wp:anchor>
        </w:drawing>
      </w:r>
      <w:r w:rsidRPr="001F02D7">
        <w:t xml:space="preserve">    SPECIFICATION DESCRIPTION – Flush-mounted roller shutter VR1000  </w:t>
      </w:r>
    </w:p>
    <w:p w14:paraId="1A81D2A0" w14:textId="31577E70" w:rsidR="007B6FF5" w:rsidRPr="001F02D7" w:rsidRDefault="007B6FF5" w:rsidP="001A2D7F">
      <w:pPr>
        <w:spacing w:after="0" w:line="240" w:lineRule="auto"/>
        <w:ind w:left="1701"/>
        <w:rPr>
          <w:rFonts w:ascii="Century Gothic" w:hAnsi="Century Gothic"/>
          <w:sz w:val="18"/>
          <w:szCs w:val="18"/>
        </w:rPr>
      </w:pPr>
      <w:r w:rsidRPr="001F02D7">
        <w:rPr>
          <w:rFonts w:ascii="Century Gothic" w:hAnsi="Century Gothic"/>
          <w:sz w:val="18"/>
        </w:rPr>
        <w:t xml:space="preserve">Harol or similar </w:t>
      </w:r>
    </w:p>
    <w:p w14:paraId="406451E0" w14:textId="26CFE47E" w:rsidR="007B6FF5" w:rsidRPr="001F02D7" w:rsidRDefault="007B6FF5" w:rsidP="001A2D7F">
      <w:pPr>
        <w:autoSpaceDE w:val="0"/>
        <w:autoSpaceDN w:val="0"/>
        <w:adjustRightInd w:val="0"/>
        <w:spacing w:after="0" w:line="240" w:lineRule="auto"/>
        <w:ind w:left="1701"/>
        <w:rPr>
          <w:rFonts w:ascii="Century Gothic" w:hAnsi="Century Gothic" w:cs="GothamRounded-Book"/>
          <w:sz w:val="18"/>
          <w:szCs w:val="18"/>
        </w:rPr>
      </w:pPr>
      <w:r w:rsidRPr="001F02D7">
        <w:rPr>
          <w:rFonts w:ascii="Century Gothic" w:hAnsi="Century Gothic"/>
          <w:sz w:val="18"/>
        </w:rPr>
        <w:t>The VR1000 flush-mounted roller shutter is first installed onto the window frame, before being fitted into the façade, along with the entire window structure.</w:t>
      </w:r>
    </w:p>
    <w:p w14:paraId="6AE9242F" w14:textId="163C67F0" w:rsidR="007B6FF5" w:rsidRPr="001F02D7" w:rsidRDefault="007B6FF5" w:rsidP="001A2D7F">
      <w:pPr>
        <w:autoSpaceDE w:val="0"/>
        <w:autoSpaceDN w:val="0"/>
        <w:adjustRightInd w:val="0"/>
        <w:spacing w:after="0" w:line="240" w:lineRule="auto"/>
        <w:ind w:left="1701"/>
        <w:rPr>
          <w:rFonts w:ascii="Century Gothic" w:hAnsi="Century Gothic" w:cs="GothamRounded-Book"/>
          <w:sz w:val="18"/>
          <w:szCs w:val="18"/>
        </w:rPr>
      </w:pPr>
      <w:r w:rsidRPr="001F02D7">
        <w:rPr>
          <w:rFonts w:ascii="Century Gothic" w:hAnsi="Century Gothic"/>
          <w:sz w:val="18"/>
        </w:rPr>
        <w:t>The fact that the roller shutter is installed outside the thermal shell of the building makes it suitable for renovation and new-build projects involving passive and low-energy dwellings.</w:t>
      </w:r>
    </w:p>
    <w:p w14:paraId="0D1E1DB5" w14:textId="77777777" w:rsidR="007B6FF5" w:rsidRPr="001F02D7" w:rsidRDefault="007B6FF5" w:rsidP="007B6FF5">
      <w:pPr>
        <w:spacing w:after="0" w:line="240" w:lineRule="auto"/>
        <w:rPr>
          <w:rFonts w:ascii="Century Gothic" w:hAnsi="Century Gothic"/>
          <w:sz w:val="18"/>
          <w:szCs w:val="18"/>
        </w:rPr>
      </w:pPr>
    </w:p>
    <w:p w14:paraId="57665B54" w14:textId="77777777" w:rsidR="007B6FF5" w:rsidRPr="001F02D7" w:rsidRDefault="007B6FF5" w:rsidP="007B6FF5">
      <w:pPr>
        <w:spacing w:after="0" w:line="240" w:lineRule="auto"/>
        <w:rPr>
          <w:rFonts w:ascii="Century Gothic" w:hAnsi="Century Gothic"/>
          <w:sz w:val="18"/>
          <w:szCs w:val="18"/>
        </w:rPr>
      </w:pPr>
    </w:p>
    <w:p w14:paraId="0CCA96A9" w14:textId="79529A07" w:rsidR="007B6FF5" w:rsidRPr="001F02D7" w:rsidRDefault="007B6FF5" w:rsidP="001D2C5C">
      <w:pPr>
        <w:pStyle w:val="Kop2"/>
      </w:pPr>
      <w:r w:rsidRPr="001F02D7">
        <w:t>The box:</w:t>
      </w:r>
    </w:p>
    <w:p w14:paraId="53028F82" w14:textId="15108E5B" w:rsidR="007B6FF5" w:rsidRPr="001F02D7" w:rsidRDefault="007B6FF5" w:rsidP="007B6FF5">
      <w:pPr>
        <w:autoSpaceDE w:val="0"/>
        <w:autoSpaceDN w:val="0"/>
        <w:adjustRightInd w:val="0"/>
        <w:spacing w:after="0" w:line="240" w:lineRule="auto"/>
        <w:rPr>
          <w:rFonts w:ascii="Century Gothic" w:hAnsi="Century Gothic" w:cs="GothamRounded-Book"/>
          <w:sz w:val="18"/>
          <w:szCs w:val="18"/>
        </w:rPr>
      </w:pPr>
    </w:p>
    <w:p w14:paraId="5012EE79" w14:textId="3731E86A" w:rsidR="001D2C5C" w:rsidRPr="001F02D7" w:rsidRDefault="001D2C5C" w:rsidP="001D2C5C">
      <w:pPr>
        <w:pStyle w:val="Lijstalinea"/>
        <w:numPr>
          <w:ilvl w:val="0"/>
          <w:numId w:val="2"/>
        </w:numPr>
        <w:autoSpaceDE w:val="0"/>
        <w:autoSpaceDN w:val="0"/>
        <w:adjustRightInd w:val="0"/>
        <w:spacing w:after="0" w:line="240" w:lineRule="auto"/>
        <w:rPr>
          <w:rFonts w:ascii="Century Gothic" w:hAnsi="Century Gothic"/>
          <w:sz w:val="18"/>
          <w:szCs w:val="18"/>
        </w:rPr>
      </w:pPr>
      <w:r w:rsidRPr="001F02D7">
        <w:rPr>
          <w:noProof/>
        </w:rPr>
        <w:drawing>
          <wp:anchor distT="0" distB="0" distL="114300" distR="114300" simplePos="0" relativeHeight="251662336" behindDoc="1" locked="0" layoutInCell="1" allowOverlap="1" wp14:anchorId="70EBABE9" wp14:editId="52945D7B">
            <wp:simplePos x="0" y="0"/>
            <wp:positionH relativeFrom="margin">
              <wp:posOffset>4526280</wp:posOffset>
            </wp:positionH>
            <wp:positionV relativeFrom="paragraph">
              <wp:posOffset>86360</wp:posOffset>
            </wp:positionV>
            <wp:extent cx="1333500" cy="638810"/>
            <wp:effectExtent l="0" t="0" r="0" b="8890"/>
            <wp:wrapTight wrapText="bothSides">
              <wp:wrapPolygon edited="0">
                <wp:start x="6171" y="0"/>
                <wp:lineTo x="0" y="0"/>
                <wp:lineTo x="0" y="21256"/>
                <wp:lineTo x="21291" y="21256"/>
                <wp:lineTo x="21291" y="1932"/>
                <wp:lineTo x="16046" y="0"/>
                <wp:lineTo x="6171" y="0"/>
              </wp:wrapPolygon>
            </wp:wrapTight>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33500" cy="638810"/>
                    </a:xfrm>
                    <a:prstGeom prst="rect">
                      <a:avLst/>
                    </a:prstGeom>
                    <a:noFill/>
                  </pic:spPr>
                </pic:pic>
              </a:graphicData>
            </a:graphic>
            <wp14:sizeRelH relativeFrom="margin">
              <wp14:pctWidth>0</wp14:pctWidth>
            </wp14:sizeRelH>
            <wp14:sizeRelV relativeFrom="margin">
              <wp14:pctHeight>0</wp14:pctHeight>
            </wp14:sizeRelV>
          </wp:anchor>
        </w:drawing>
      </w:r>
      <w:r w:rsidRPr="001F02D7">
        <w:rPr>
          <w:rFonts w:ascii="Century Gothic" w:hAnsi="Century Gothic"/>
          <w:sz w:val="18"/>
        </w:rPr>
        <w:t xml:space="preserve">The external frame of the box is built from 2 sections of extruded aluminium: the L-shaped front panel and the hinged inspection cover inside this. </w:t>
      </w:r>
    </w:p>
    <w:p w14:paraId="78C2F678" w14:textId="6778CFB4" w:rsidR="001D2C5C" w:rsidRPr="001F02D7" w:rsidRDefault="007B6FF5" w:rsidP="001D2C5C">
      <w:pPr>
        <w:pStyle w:val="Lijstalinea"/>
        <w:numPr>
          <w:ilvl w:val="0"/>
          <w:numId w:val="2"/>
        </w:numPr>
        <w:autoSpaceDE w:val="0"/>
        <w:autoSpaceDN w:val="0"/>
        <w:adjustRightInd w:val="0"/>
        <w:spacing w:after="0" w:line="240" w:lineRule="auto"/>
        <w:rPr>
          <w:rFonts w:ascii="Century Gothic" w:hAnsi="Century Gothic"/>
          <w:sz w:val="18"/>
          <w:szCs w:val="18"/>
        </w:rPr>
      </w:pPr>
      <w:r w:rsidRPr="001F02D7">
        <w:rPr>
          <w:rFonts w:ascii="Century Gothic" w:hAnsi="Century Gothic"/>
          <w:sz w:val="18"/>
        </w:rPr>
        <w:t xml:space="preserve">The back of the box is a rolled aluminium plate and the sides are sealed using aluminium side consoles. </w:t>
      </w:r>
    </w:p>
    <w:p w14:paraId="24485E52" w14:textId="7FABFD97" w:rsidR="007B6FF5" w:rsidRPr="001F02D7" w:rsidRDefault="007B6FF5" w:rsidP="001D2C5C">
      <w:pPr>
        <w:pStyle w:val="Lijstalinea"/>
        <w:numPr>
          <w:ilvl w:val="0"/>
          <w:numId w:val="2"/>
        </w:numPr>
        <w:autoSpaceDE w:val="0"/>
        <w:autoSpaceDN w:val="0"/>
        <w:adjustRightInd w:val="0"/>
        <w:spacing w:after="0" w:line="240" w:lineRule="auto"/>
        <w:rPr>
          <w:rFonts w:ascii="Century Gothic" w:hAnsi="Century Gothic"/>
          <w:sz w:val="18"/>
          <w:szCs w:val="18"/>
        </w:rPr>
      </w:pPr>
      <w:r w:rsidRPr="001F02D7">
        <w:rPr>
          <w:rFonts w:ascii="Century Gothic" w:hAnsi="Century Gothic"/>
          <w:sz w:val="18"/>
        </w:rPr>
        <w:t>The VR1000 is only available in model ‘C’ and in 4 different sizes: 150-165-180 and 205. The aluminium console has a pin which the guide rail fits into.</w:t>
      </w:r>
    </w:p>
    <w:p w14:paraId="042C8F4F" w14:textId="77777777" w:rsidR="001D2C5C" w:rsidRPr="001F02D7" w:rsidRDefault="001D2C5C" w:rsidP="001D2C5C">
      <w:pPr>
        <w:pStyle w:val="Lijstalinea"/>
        <w:autoSpaceDE w:val="0"/>
        <w:autoSpaceDN w:val="0"/>
        <w:adjustRightInd w:val="0"/>
        <w:spacing w:after="0" w:line="240" w:lineRule="auto"/>
        <w:rPr>
          <w:rFonts w:ascii="Century Gothic" w:hAnsi="Century Gothic"/>
          <w:sz w:val="18"/>
          <w:szCs w:val="18"/>
        </w:rPr>
      </w:pPr>
    </w:p>
    <w:p w14:paraId="07573F71" w14:textId="77777777" w:rsidR="007B6FF5" w:rsidRPr="001F02D7" w:rsidRDefault="007B6FF5" w:rsidP="007B6FF5">
      <w:pPr>
        <w:autoSpaceDE w:val="0"/>
        <w:autoSpaceDN w:val="0"/>
        <w:adjustRightInd w:val="0"/>
        <w:spacing w:after="0" w:line="240" w:lineRule="auto"/>
        <w:rPr>
          <w:rFonts w:ascii="Century Gothic" w:hAnsi="Century Gothic" w:cs="GothamRounded-Book"/>
          <w:sz w:val="18"/>
          <w:szCs w:val="18"/>
        </w:rPr>
      </w:pPr>
    </w:p>
    <w:p w14:paraId="392988C0" w14:textId="494D694B" w:rsidR="007B6FF5" w:rsidRPr="001F02D7" w:rsidRDefault="007B6FF5" w:rsidP="001D2C5C">
      <w:pPr>
        <w:pStyle w:val="Kop2"/>
        <w:rPr>
          <w:rFonts w:cstheme="minorBidi"/>
        </w:rPr>
      </w:pPr>
      <w:r w:rsidRPr="001F02D7">
        <w:t>The guide rails:</w:t>
      </w:r>
    </w:p>
    <w:p w14:paraId="096FF828" w14:textId="39CD48D3" w:rsidR="007B6FF5" w:rsidRPr="001F02D7" w:rsidRDefault="001D2C5C" w:rsidP="007B6FF5">
      <w:pPr>
        <w:spacing w:after="0" w:line="240" w:lineRule="auto"/>
        <w:rPr>
          <w:rFonts w:ascii="Century Gothic" w:hAnsi="Century Gothic"/>
          <w:sz w:val="18"/>
          <w:szCs w:val="18"/>
        </w:rPr>
      </w:pPr>
      <w:r w:rsidRPr="001F02D7">
        <w:rPr>
          <w:noProof/>
        </w:rPr>
        <w:drawing>
          <wp:anchor distT="0" distB="0" distL="114300" distR="114300" simplePos="0" relativeHeight="251661312" behindDoc="1" locked="0" layoutInCell="1" allowOverlap="1" wp14:anchorId="1C2EF685" wp14:editId="6D93C04D">
            <wp:simplePos x="0" y="0"/>
            <wp:positionH relativeFrom="margin">
              <wp:posOffset>4800600</wp:posOffset>
            </wp:positionH>
            <wp:positionV relativeFrom="paragraph">
              <wp:posOffset>12065</wp:posOffset>
            </wp:positionV>
            <wp:extent cx="1123950" cy="538480"/>
            <wp:effectExtent l="0" t="0" r="0" b="0"/>
            <wp:wrapTight wrapText="bothSides">
              <wp:wrapPolygon edited="0">
                <wp:start x="0" y="0"/>
                <wp:lineTo x="0" y="20632"/>
                <wp:lineTo x="21234" y="20632"/>
                <wp:lineTo x="21234" y="3057"/>
                <wp:lineTo x="18305" y="0"/>
                <wp:lineTo x="0" y="0"/>
              </wp:wrapPolygon>
            </wp:wrapTight>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23950" cy="538480"/>
                    </a:xfrm>
                    <a:prstGeom prst="rect">
                      <a:avLst/>
                    </a:prstGeom>
                    <a:noFill/>
                  </pic:spPr>
                </pic:pic>
              </a:graphicData>
            </a:graphic>
            <wp14:sizeRelH relativeFrom="margin">
              <wp14:pctWidth>0</wp14:pctWidth>
            </wp14:sizeRelH>
            <wp14:sizeRelV relativeFrom="margin">
              <wp14:pctHeight>0</wp14:pctHeight>
            </wp14:sizeRelV>
          </wp:anchor>
        </w:drawing>
      </w:r>
      <w:r w:rsidRPr="001F02D7">
        <w:rPr>
          <w:rFonts w:ascii="Century Gothic" w:hAnsi="Century Gothic"/>
          <w:sz w:val="18"/>
        </w:rPr>
        <w:t>The full-width guide rails comprise a base guide (B) equipped with EPDM seals (A). This base guide is secured against the window. The clip profile (C) is then screwed onto it, after which the cover (D) can be clipped onto the clip profile.</w:t>
      </w:r>
    </w:p>
    <w:p w14:paraId="278FD82C" w14:textId="77777777" w:rsidR="007B6FF5" w:rsidRPr="001F02D7" w:rsidRDefault="007B6FF5" w:rsidP="007B6FF5">
      <w:pPr>
        <w:spacing w:after="0" w:line="240" w:lineRule="auto"/>
        <w:rPr>
          <w:rFonts w:ascii="Century Gothic" w:hAnsi="Century Gothic"/>
          <w:sz w:val="18"/>
          <w:szCs w:val="18"/>
        </w:rPr>
      </w:pPr>
    </w:p>
    <w:p w14:paraId="5464C7F4" w14:textId="0CDA72F3" w:rsidR="007B6FF5" w:rsidRPr="001F02D7" w:rsidRDefault="001D2C5C" w:rsidP="007B6FF5">
      <w:pPr>
        <w:spacing w:after="0" w:line="240" w:lineRule="auto"/>
        <w:rPr>
          <w:rFonts w:ascii="Century Gothic" w:hAnsi="Century Gothic"/>
          <w:sz w:val="18"/>
          <w:szCs w:val="18"/>
        </w:rPr>
      </w:pPr>
      <w:r w:rsidRPr="001F02D7">
        <w:rPr>
          <w:noProof/>
        </w:rPr>
        <w:drawing>
          <wp:anchor distT="0" distB="0" distL="114300" distR="114300" simplePos="0" relativeHeight="251663360" behindDoc="0" locked="0" layoutInCell="1" allowOverlap="1" wp14:anchorId="23FBA556" wp14:editId="3378862E">
            <wp:simplePos x="0" y="0"/>
            <wp:positionH relativeFrom="margin">
              <wp:align>left</wp:align>
            </wp:positionH>
            <wp:positionV relativeFrom="paragraph">
              <wp:posOffset>130175</wp:posOffset>
            </wp:positionV>
            <wp:extent cx="3825240" cy="1432560"/>
            <wp:effectExtent l="0" t="0" r="3810" b="0"/>
            <wp:wrapSquare wrapText="bothSides"/>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25240" cy="1432560"/>
                    </a:xfrm>
                    <a:prstGeom prst="rect">
                      <a:avLst/>
                    </a:prstGeom>
                    <a:noFill/>
                    <a:ln>
                      <a:noFill/>
                    </a:ln>
                  </pic:spPr>
                </pic:pic>
              </a:graphicData>
            </a:graphic>
          </wp:anchor>
        </w:drawing>
      </w:r>
    </w:p>
    <w:p w14:paraId="3957CFC8" w14:textId="4F15A7FD" w:rsidR="007B6FF5" w:rsidRPr="001F02D7" w:rsidRDefault="007B6FF5" w:rsidP="007B6FF5">
      <w:pPr>
        <w:spacing w:after="0" w:line="240" w:lineRule="auto"/>
        <w:jc w:val="center"/>
        <w:rPr>
          <w:rFonts w:ascii="Century Gothic" w:hAnsi="Century Gothic"/>
          <w:sz w:val="18"/>
          <w:szCs w:val="18"/>
        </w:rPr>
      </w:pPr>
    </w:p>
    <w:p w14:paraId="78CAF3F5" w14:textId="77777777" w:rsidR="007B6FF5" w:rsidRPr="001F02D7" w:rsidRDefault="007B6FF5" w:rsidP="007B6FF5">
      <w:pPr>
        <w:spacing w:after="0" w:line="240" w:lineRule="auto"/>
        <w:rPr>
          <w:rFonts w:ascii="Century Gothic" w:hAnsi="Century Gothic"/>
          <w:sz w:val="18"/>
          <w:szCs w:val="18"/>
        </w:rPr>
      </w:pPr>
    </w:p>
    <w:p w14:paraId="1CFE0913" w14:textId="77777777" w:rsidR="007B6FF5" w:rsidRPr="001F02D7" w:rsidRDefault="007B6FF5" w:rsidP="007B6FF5">
      <w:pPr>
        <w:spacing w:after="0" w:line="240" w:lineRule="auto"/>
        <w:rPr>
          <w:rFonts w:ascii="Century Gothic" w:hAnsi="Century Gothic"/>
          <w:sz w:val="18"/>
          <w:szCs w:val="18"/>
        </w:rPr>
      </w:pPr>
      <w:r w:rsidRPr="001F02D7">
        <w:rPr>
          <w:rFonts w:ascii="Century Gothic" w:hAnsi="Century Gothic"/>
          <w:sz w:val="18"/>
          <w:u w:val="single"/>
        </w:rPr>
        <w:t>Material</w:t>
      </w:r>
      <w:r w:rsidRPr="001F02D7">
        <w:rPr>
          <w:rFonts w:ascii="Century Gothic" w:hAnsi="Century Gothic"/>
          <w:sz w:val="18"/>
        </w:rPr>
        <w:t>: extruded aluminium.</w:t>
      </w:r>
    </w:p>
    <w:p w14:paraId="58AED62C" w14:textId="77777777" w:rsidR="007B6FF5" w:rsidRPr="001F02D7" w:rsidRDefault="007B6FF5" w:rsidP="007B6FF5">
      <w:pPr>
        <w:spacing w:after="0" w:line="240" w:lineRule="auto"/>
        <w:rPr>
          <w:rFonts w:ascii="Century Gothic" w:hAnsi="Century Gothic"/>
          <w:sz w:val="18"/>
          <w:szCs w:val="18"/>
        </w:rPr>
      </w:pPr>
      <w:r w:rsidRPr="001F02D7">
        <w:rPr>
          <w:rFonts w:ascii="Century Gothic" w:hAnsi="Century Gothic"/>
          <w:sz w:val="18"/>
          <w:u w:val="single"/>
        </w:rPr>
        <w:t>Colour</w:t>
      </w:r>
      <w:r w:rsidRPr="001F02D7">
        <w:rPr>
          <w:rFonts w:ascii="Century Gothic" w:hAnsi="Century Gothic"/>
          <w:sz w:val="18"/>
        </w:rPr>
        <w:t>: supplied in the same colour as the box as standard.</w:t>
      </w:r>
    </w:p>
    <w:p w14:paraId="465B3FA2" w14:textId="1C721186" w:rsidR="007B6FF5" w:rsidRPr="001F02D7" w:rsidRDefault="007B6FF5" w:rsidP="007B6FF5">
      <w:pPr>
        <w:spacing w:after="0" w:line="240" w:lineRule="auto"/>
        <w:rPr>
          <w:rFonts w:ascii="Century Gothic" w:hAnsi="Century Gothic"/>
          <w:sz w:val="18"/>
          <w:szCs w:val="18"/>
        </w:rPr>
      </w:pPr>
      <w:r w:rsidRPr="001F02D7">
        <w:rPr>
          <w:rFonts w:ascii="Century Gothic" w:hAnsi="Century Gothic"/>
          <w:sz w:val="18"/>
          <w:u w:val="single"/>
        </w:rPr>
        <w:t>Types</w:t>
      </w:r>
      <w:r w:rsidRPr="001F02D7">
        <w:rPr>
          <w:rFonts w:ascii="Century Gothic" w:hAnsi="Century Gothic"/>
          <w:sz w:val="18"/>
        </w:rPr>
        <w:t xml:space="preserve">: </w:t>
      </w:r>
      <w:r w:rsidR="001F02D7">
        <w:rPr>
          <w:rFonts w:ascii="Century Gothic" w:hAnsi="Century Gothic"/>
          <w:sz w:val="18"/>
        </w:rPr>
        <w:t>v</w:t>
      </w:r>
      <w:r w:rsidRPr="001F02D7">
        <w:rPr>
          <w:rFonts w:ascii="Century Gothic" w:hAnsi="Century Gothic"/>
          <w:sz w:val="18"/>
        </w:rPr>
        <w:t>arious types with different dimensions available, depending on the situation.</w:t>
      </w:r>
    </w:p>
    <w:p w14:paraId="35A5080A" w14:textId="77777777" w:rsidR="007B6FF5" w:rsidRPr="001F02D7" w:rsidRDefault="007B6FF5" w:rsidP="007B6FF5">
      <w:pPr>
        <w:spacing w:after="0" w:line="240" w:lineRule="auto"/>
        <w:rPr>
          <w:rFonts w:ascii="Century Gothic" w:hAnsi="Century Gothic"/>
          <w:sz w:val="18"/>
          <w:szCs w:val="18"/>
        </w:rPr>
      </w:pPr>
      <w:r w:rsidRPr="001F02D7">
        <w:rPr>
          <w:rFonts w:ascii="Century Gothic" w:hAnsi="Century Gothic"/>
          <w:sz w:val="18"/>
          <w:u w:val="single"/>
        </w:rPr>
        <w:t>Installation</w:t>
      </w:r>
      <w:r w:rsidRPr="001F02D7">
        <w:rPr>
          <w:rFonts w:ascii="Century Gothic" w:hAnsi="Century Gothic"/>
          <w:sz w:val="18"/>
        </w:rPr>
        <w:t>: blind attachment</w:t>
      </w:r>
    </w:p>
    <w:p w14:paraId="17322779" w14:textId="77777777" w:rsidR="007B6FF5" w:rsidRPr="001F02D7" w:rsidRDefault="007B6FF5" w:rsidP="007B6FF5">
      <w:pPr>
        <w:spacing w:after="0" w:line="240" w:lineRule="auto"/>
        <w:rPr>
          <w:rFonts w:ascii="Century Gothic" w:hAnsi="Century Gothic"/>
          <w:b/>
          <w:sz w:val="18"/>
          <w:szCs w:val="18"/>
          <w:u w:val="single"/>
        </w:rPr>
      </w:pPr>
    </w:p>
    <w:p w14:paraId="7A211D80" w14:textId="77777777" w:rsidR="007B6FF5" w:rsidRPr="001F02D7" w:rsidRDefault="007B6FF5" w:rsidP="007B6FF5">
      <w:pPr>
        <w:spacing w:after="0" w:line="240" w:lineRule="auto"/>
        <w:rPr>
          <w:rFonts w:ascii="Century Gothic" w:hAnsi="Century Gothic"/>
          <w:b/>
          <w:sz w:val="18"/>
          <w:szCs w:val="18"/>
          <w:u w:val="single"/>
        </w:rPr>
      </w:pPr>
    </w:p>
    <w:p w14:paraId="6375C1D1" w14:textId="77777777" w:rsidR="007B6FF5" w:rsidRPr="001F02D7" w:rsidRDefault="007B6FF5" w:rsidP="007B6FF5">
      <w:pPr>
        <w:spacing w:after="0" w:line="240" w:lineRule="auto"/>
        <w:rPr>
          <w:rFonts w:ascii="Century Gothic" w:hAnsi="Century Gothic"/>
          <w:b/>
          <w:sz w:val="18"/>
          <w:szCs w:val="18"/>
          <w:u w:val="single"/>
        </w:rPr>
      </w:pPr>
    </w:p>
    <w:p w14:paraId="379954C1" w14:textId="77777777" w:rsidR="007B6FF5" w:rsidRPr="001F02D7" w:rsidRDefault="007B6FF5" w:rsidP="007B6FF5">
      <w:pPr>
        <w:spacing w:after="0" w:line="240" w:lineRule="auto"/>
        <w:rPr>
          <w:rFonts w:ascii="Century Gothic" w:hAnsi="Century Gothic"/>
          <w:b/>
          <w:sz w:val="18"/>
          <w:szCs w:val="18"/>
          <w:u w:val="single"/>
        </w:rPr>
      </w:pPr>
    </w:p>
    <w:p w14:paraId="10554430" w14:textId="77777777" w:rsidR="007B6FF5" w:rsidRPr="001F02D7" w:rsidRDefault="007B6FF5" w:rsidP="007B6FF5">
      <w:pPr>
        <w:spacing w:after="0" w:line="240" w:lineRule="auto"/>
        <w:rPr>
          <w:rFonts w:ascii="Century Gothic" w:hAnsi="Century Gothic"/>
          <w:b/>
          <w:sz w:val="18"/>
          <w:szCs w:val="18"/>
          <w:u w:val="single"/>
        </w:rPr>
      </w:pPr>
    </w:p>
    <w:p w14:paraId="32259146" w14:textId="77777777" w:rsidR="007B6FF5" w:rsidRPr="001F02D7" w:rsidRDefault="007B6FF5" w:rsidP="007B6FF5">
      <w:pPr>
        <w:spacing w:after="0" w:line="240" w:lineRule="auto"/>
        <w:rPr>
          <w:rFonts w:ascii="Century Gothic" w:hAnsi="Century Gothic"/>
          <w:b/>
          <w:sz w:val="18"/>
          <w:szCs w:val="18"/>
          <w:u w:val="single"/>
        </w:rPr>
      </w:pPr>
    </w:p>
    <w:p w14:paraId="6642E7DE" w14:textId="77777777" w:rsidR="007B6FF5" w:rsidRPr="001F02D7" w:rsidRDefault="007B6FF5" w:rsidP="007B6FF5">
      <w:pPr>
        <w:spacing w:after="0" w:line="240" w:lineRule="auto"/>
        <w:rPr>
          <w:rFonts w:ascii="Century Gothic" w:hAnsi="Century Gothic"/>
          <w:b/>
          <w:sz w:val="18"/>
          <w:szCs w:val="18"/>
          <w:u w:val="single"/>
        </w:rPr>
      </w:pPr>
    </w:p>
    <w:p w14:paraId="3DE8F0B5" w14:textId="77777777" w:rsidR="001D2C5C" w:rsidRPr="001F02D7" w:rsidRDefault="001D2C5C" w:rsidP="007B6FF5">
      <w:pPr>
        <w:spacing w:after="0" w:line="240" w:lineRule="auto"/>
        <w:rPr>
          <w:rFonts w:ascii="Century Gothic" w:hAnsi="Century Gothic"/>
          <w:b/>
          <w:sz w:val="18"/>
          <w:szCs w:val="18"/>
          <w:u w:val="single"/>
        </w:rPr>
      </w:pPr>
    </w:p>
    <w:p w14:paraId="09C81F85" w14:textId="77777777" w:rsidR="001D2C5C" w:rsidRPr="001F02D7" w:rsidRDefault="001D2C5C" w:rsidP="007B6FF5">
      <w:pPr>
        <w:spacing w:after="0" w:line="240" w:lineRule="auto"/>
        <w:rPr>
          <w:rFonts w:ascii="Century Gothic" w:hAnsi="Century Gothic"/>
          <w:b/>
          <w:sz w:val="18"/>
          <w:szCs w:val="18"/>
          <w:u w:val="single"/>
        </w:rPr>
      </w:pPr>
    </w:p>
    <w:p w14:paraId="66C3B52E" w14:textId="5D6DE1A5" w:rsidR="007B6FF5" w:rsidRPr="001F02D7" w:rsidRDefault="007B6FF5" w:rsidP="001D2C5C">
      <w:pPr>
        <w:pStyle w:val="Kop2"/>
      </w:pPr>
      <w:r w:rsidRPr="001F02D7">
        <w:lastRenderedPageBreak/>
        <w:t>The shutter curtain:</w:t>
      </w:r>
    </w:p>
    <w:p w14:paraId="7D0A8757" w14:textId="4A7820AD" w:rsidR="007B6FF5" w:rsidRPr="001F02D7" w:rsidRDefault="007B6FF5" w:rsidP="001D2C5C">
      <w:pPr>
        <w:pStyle w:val="Kop3"/>
        <w:numPr>
          <w:ilvl w:val="0"/>
          <w:numId w:val="3"/>
        </w:numPr>
      </w:pPr>
      <w:r w:rsidRPr="001F02D7">
        <w:t>Slat types</w:t>
      </w:r>
    </w:p>
    <w:p w14:paraId="17F70873" w14:textId="77777777" w:rsidR="007B6FF5" w:rsidRPr="00216617" w:rsidRDefault="007B6FF5" w:rsidP="007B6FF5">
      <w:pPr>
        <w:spacing w:after="0" w:line="240" w:lineRule="auto"/>
        <w:ind w:firstLine="360"/>
        <w:rPr>
          <w:rFonts w:ascii="Century Gothic" w:hAnsi="Century Gothic"/>
          <w:sz w:val="18"/>
          <w:szCs w:val="18"/>
          <w:lang w:val="pl-PL"/>
        </w:rPr>
      </w:pPr>
      <w:r w:rsidRPr="00216617">
        <w:rPr>
          <w:rFonts w:ascii="Century Gothic" w:hAnsi="Century Gothic"/>
          <w:sz w:val="18"/>
          <w:lang w:val="pl-PL"/>
        </w:rPr>
        <w:t>PVC37, MIDI, ALU35, ALU37 ALU42, ALU42S &amp; ALU42TH</w:t>
      </w:r>
    </w:p>
    <w:p w14:paraId="7B0BD05B" w14:textId="77777777" w:rsidR="007B6FF5" w:rsidRPr="001F02D7" w:rsidRDefault="007B6FF5" w:rsidP="007B6FF5">
      <w:pPr>
        <w:spacing w:after="0" w:line="240" w:lineRule="auto"/>
        <w:rPr>
          <w:rFonts w:ascii="Century Gothic" w:hAnsi="Century Gothic"/>
          <w:sz w:val="18"/>
          <w:szCs w:val="18"/>
        </w:rPr>
      </w:pPr>
      <w:r w:rsidRPr="00216617">
        <w:rPr>
          <w:rFonts w:ascii="Century Gothic" w:hAnsi="Century Gothic"/>
          <w:sz w:val="18"/>
          <w:lang w:val="pl-PL"/>
        </w:rPr>
        <w:t xml:space="preserve">    </w:t>
      </w:r>
      <w:r w:rsidRPr="00216617">
        <w:rPr>
          <w:rFonts w:ascii="Century Gothic" w:hAnsi="Century Gothic"/>
          <w:sz w:val="18"/>
          <w:lang w:val="pl-PL"/>
        </w:rPr>
        <w:tab/>
      </w:r>
      <w:r w:rsidRPr="001F02D7">
        <w:rPr>
          <w:rFonts w:ascii="Century Gothic" w:hAnsi="Century Gothic"/>
          <w:sz w:val="18"/>
        </w:rPr>
        <w:t>−PVC37 and MIDI: double-walled plastic.</w:t>
      </w:r>
    </w:p>
    <w:p w14:paraId="0F453630" w14:textId="6F11E405" w:rsidR="007B6FF5" w:rsidRPr="001F02D7" w:rsidRDefault="007B6FF5" w:rsidP="007B6FF5">
      <w:pPr>
        <w:spacing w:after="0" w:line="240" w:lineRule="auto"/>
        <w:ind w:left="708"/>
        <w:rPr>
          <w:rFonts w:ascii="Century Gothic" w:hAnsi="Century Gothic"/>
          <w:sz w:val="18"/>
          <w:szCs w:val="18"/>
        </w:rPr>
      </w:pPr>
      <w:r w:rsidRPr="001F02D7">
        <w:rPr>
          <w:rFonts w:ascii="Century Gothic" w:hAnsi="Century Gothic"/>
          <w:sz w:val="18"/>
        </w:rPr>
        <w:t>−ALU35, ALU37 ALU42, ALU42S and ALU42TH: double-walled, foam-insulated aluminium.</w:t>
      </w:r>
    </w:p>
    <w:p w14:paraId="1C6583FD" w14:textId="77777777" w:rsidR="006B7286" w:rsidRPr="001F02D7" w:rsidRDefault="006B7286" w:rsidP="007B6FF5">
      <w:pPr>
        <w:spacing w:after="0" w:line="240" w:lineRule="auto"/>
        <w:ind w:left="708"/>
        <w:rPr>
          <w:rFonts w:ascii="Century Gothic" w:hAnsi="Century Gothic"/>
          <w:sz w:val="18"/>
          <w:szCs w:val="18"/>
        </w:rPr>
      </w:pPr>
    </w:p>
    <w:p w14:paraId="6D3C7E1E" w14:textId="7EEB01DD" w:rsidR="007B6FF5" w:rsidRPr="001F02D7" w:rsidRDefault="007B6FF5" w:rsidP="007B6FF5">
      <w:pPr>
        <w:autoSpaceDE w:val="0"/>
        <w:autoSpaceDN w:val="0"/>
        <w:adjustRightInd w:val="0"/>
        <w:spacing w:after="0" w:line="240" w:lineRule="auto"/>
        <w:jc w:val="center"/>
        <w:rPr>
          <w:rFonts w:ascii="Century Gothic" w:hAnsi="Century Gothic" w:cs="GothamRounded-Book"/>
          <w:sz w:val="18"/>
          <w:szCs w:val="18"/>
        </w:rPr>
      </w:pPr>
      <w:r w:rsidRPr="001F02D7">
        <w:rPr>
          <w:noProof/>
        </w:rPr>
        <w:drawing>
          <wp:inline distT="0" distB="0" distL="0" distR="0" wp14:anchorId="08028A6B" wp14:editId="65BC2BD9">
            <wp:extent cx="3368040" cy="2324100"/>
            <wp:effectExtent l="0" t="0" r="3810" b="0"/>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68040" cy="2324100"/>
                    </a:xfrm>
                    <a:prstGeom prst="rect">
                      <a:avLst/>
                    </a:prstGeom>
                    <a:noFill/>
                    <a:ln>
                      <a:noFill/>
                    </a:ln>
                  </pic:spPr>
                </pic:pic>
              </a:graphicData>
            </a:graphic>
          </wp:inline>
        </w:drawing>
      </w:r>
    </w:p>
    <w:p w14:paraId="44BF24F5" w14:textId="77777777" w:rsidR="007B6FF5" w:rsidRPr="001F02D7" w:rsidRDefault="007B6FF5" w:rsidP="007B6FF5">
      <w:pPr>
        <w:spacing w:after="0" w:line="240" w:lineRule="auto"/>
        <w:rPr>
          <w:rFonts w:ascii="Century Gothic" w:hAnsi="Century Gothic"/>
          <w:sz w:val="18"/>
          <w:szCs w:val="18"/>
        </w:rPr>
      </w:pPr>
    </w:p>
    <w:p w14:paraId="73F99FBF" w14:textId="77777777" w:rsidR="007B6FF5" w:rsidRPr="001F02D7" w:rsidRDefault="007B6FF5" w:rsidP="007B6FF5">
      <w:pPr>
        <w:spacing w:after="0" w:line="240" w:lineRule="auto"/>
        <w:rPr>
          <w:rFonts w:ascii="Century Gothic" w:hAnsi="Century Gothic"/>
          <w:sz w:val="18"/>
          <w:szCs w:val="18"/>
        </w:rPr>
      </w:pPr>
    </w:p>
    <w:p w14:paraId="4A724CEF" w14:textId="501C9457" w:rsidR="007B6FF5" w:rsidRPr="001F02D7" w:rsidRDefault="007B6FF5" w:rsidP="001D2C5C">
      <w:pPr>
        <w:pStyle w:val="Kop3"/>
        <w:numPr>
          <w:ilvl w:val="0"/>
          <w:numId w:val="3"/>
        </w:numPr>
      </w:pPr>
      <w:r w:rsidRPr="001F02D7">
        <w:t>Slat colour table</w:t>
      </w:r>
    </w:p>
    <w:p w14:paraId="1DFE520E" w14:textId="77777777" w:rsidR="007B6FF5" w:rsidRPr="001F02D7" w:rsidRDefault="007B6FF5" w:rsidP="007B6FF5">
      <w:pPr>
        <w:spacing w:after="0" w:line="240" w:lineRule="auto"/>
        <w:rPr>
          <w:rFonts w:ascii="Century Gothic" w:hAnsi="Century Gothic"/>
          <w:sz w:val="18"/>
          <w:szCs w:val="18"/>
        </w:rPr>
      </w:pPr>
    </w:p>
    <w:p w14:paraId="409EA5C6" w14:textId="2F4566AD" w:rsidR="007B6FF5" w:rsidRPr="001F02D7" w:rsidRDefault="007B6FF5" w:rsidP="007B6FF5">
      <w:pPr>
        <w:spacing w:after="0" w:line="240" w:lineRule="auto"/>
        <w:jc w:val="center"/>
        <w:rPr>
          <w:rFonts w:ascii="Century Gothic" w:hAnsi="Century Gothic"/>
          <w:sz w:val="18"/>
          <w:szCs w:val="18"/>
        </w:rPr>
      </w:pPr>
      <w:r w:rsidRPr="001F02D7">
        <w:rPr>
          <w:noProof/>
        </w:rPr>
        <w:drawing>
          <wp:inline distT="0" distB="0" distL="0" distR="0" wp14:anchorId="6484EADC" wp14:editId="3E326B26">
            <wp:extent cx="3840480" cy="1150620"/>
            <wp:effectExtent l="0" t="0" r="7620" b="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40480" cy="1150620"/>
                    </a:xfrm>
                    <a:prstGeom prst="rect">
                      <a:avLst/>
                    </a:prstGeom>
                    <a:noFill/>
                    <a:ln>
                      <a:noFill/>
                    </a:ln>
                  </pic:spPr>
                </pic:pic>
              </a:graphicData>
            </a:graphic>
          </wp:inline>
        </w:drawing>
      </w:r>
    </w:p>
    <w:p w14:paraId="214A69BC" w14:textId="3B318F0F" w:rsidR="007B6FF5" w:rsidRPr="001F02D7" w:rsidRDefault="007B6FF5" w:rsidP="007B6FF5">
      <w:pPr>
        <w:spacing w:after="0" w:line="240" w:lineRule="auto"/>
        <w:jc w:val="center"/>
        <w:rPr>
          <w:rFonts w:ascii="Century Gothic" w:hAnsi="Century Gothic"/>
          <w:sz w:val="18"/>
          <w:szCs w:val="18"/>
        </w:rPr>
      </w:pPr>
      <w:r w:rsidRPr="001F02D7">
        <w:rPr>
          <w:noProof/>
        </w:rPr>
        <w:lastRenderedPageBreak/>
        <w:drawing>
          <wp:inline distT="0" distB="0" distL="0" distR="0" wp14:anchorId="5A32D868" wp14:editId="3A49C5AF">
            <wp:extent cx="3855720" cy="3832860"/>
            <wp:effectExtent l="0" t="0" r="0"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55720" cy="3832860"/>
                    </a:xfrm>
                    <a:prstGeom prst="rect">
                      <a:avLst/>
                    </a:prstGeom>
                    <a:noFill/>
                    <a:ln>
                      <a:noFill/>
                    </a:ln>
                  </pic:spPr>
                </pic:pic>
              </a:graphicData>
            </a:graphic>
          </wp:inline>
        </w:drawing>
      </w:r>
    </w:p>
    <w:p w14:paraId="3A106DE0" w14:textId="77777777" w:rsidR="001D2C5C" w:rsidRPr="001F02D7" w:rsidRDefault="001D2C5C" w:rsidP="007B6FF5">
      <w:pPr>
        <w:spacing w:after="0" w:line="240" w:lineRule="auto"/>
        <w:rPr>
          <w:rFonts w:ascii="Century Gothic" w:hAnsi="Century Gothic"/>
          <w:sz w:val="18"/>
          <w:szCs w:val="18"/>
        </w:rPr>
      </w:pPr>
    </w:p>
    <w:p w14:paraId="2D1F6C76" w14:textId="77777777" w:rsidR="001D2C5C" w:rsidRPr="001F02D7" w:rsidRDefault="007B6FF5" w:rsidP="007B6FF5">
      <w:pPr>
        <w:pStyle w:val="Lijstalinea"/>
        <w:numPr>
          <w:ilvl w:val="0"/>
          <w:numId w:val="4"/>
        </w:numPr>
        <w:spacing w:after="0" w:line="240" w:lineRule="auto"/>
        <w:rPr>
          <w:rFonts w:ascii="Century Gothic" w:hAnsi="Century Gothic"/>
          <w:sz w:val="18"/>
          <w:szCs w:val="18"/>
        </w:rPr>
      </w:pPr>
      <w:r w:rsidRPr="001F02D7">
        <w:rPr>
          <w:rFonts w:ascii="Century Gothic" w:hAnsi="Century Gothic"/>
          <w:sz w:val="18"/>
        </w:rPr>
        <w:t>Both the PVC and the ALU shutter curtains can be fitted with light and ventilation slots. These are slots punched from the lip of the slats, which are released when the curtain is partially lifted. They can allow air to circulate when the shutter curtain is almost closed.</w:t>
      </w:r>
    </w:p>
    <w:p w14:paraId="63427B29" w14:textId="130EFFEF" w:rsidR="001D2C5C" w:rsidRPr="001F02D7" w:rsidRDefault="007B6FF5" w:rsidP="007B6FF5">
      <w:pPr>
        <w:pStyle w:val="Lijstalinea"/>
        <w:numPr>
          <w:ilvl w:val="0"/>
          <w:numId w:val="4"/>
        </w:numPr>
        <w:spacing w:after="0" w:line="240" w:lineRule="auto"/>
        <w:rPr>
          <w:rFonts w:ascii="Century Gothic" w:hAnsi="Century Gothic"/>
          <w:sz w:val="18"/>
          <w:szCs w:val="18"/>
        </w:rPr>
      </w:pPr>
      <w:r w:rsidRPr="001F02D7">
        <w:rPr>
          <w:rFonts w:ascii="Century Gothic" w:hAnsi="Century Gothic"/>
          <w:sz w:val="18"/>
        </w:rPr>
        <w:t xml:space="preserve">Options: </w:t>
      </w:r>
      <w:r w:rsidR="001F02D7">
        <w:rPr>
          <w:rFonts w:ascii="Century Gothic" w:hAnsi="Century Gothic"/>
          <w:sz w:val="18"/>
        </w:rPr>
        <w:t>w</w:t>
      </w:r>
      <w:r w:rsidRPr="001F02D7">
        <w:rPr>
          <w:rFonts w:ascii="Century Gothic" w:hAnsi="Century Gothic"/>
          <w:sz w:val="18"/>
        </w:rPr>
        <w:t>ithout - 1/3 - 1/2 - 2/3 - 1/1 (7 fixed slats above, the rest with slots)</w:t>
      </w:r>
    </w:p>
    <w:p w14:paraId="5452A731" w14:textId="77777777" w:rsidR="001D2C5C" w:rsidRPr="001F02D7" w:rsidRDefault="007B6FF5" w:rsidP="007B6FF5">
      <w:pPr>
        <w:pStyle w:val="Lijstalinea"/>
        <w:numPr>
          <w:ilvl w:val="0"/>
          <w:numId w:val="4"/>
        </w:numPr>
        <w:spacing w:after="0" w:line="240" w:lineRule="auto"/>
        <w:rPr>
          <w:rFonts w:ascii="Century Gothic" w:hAnsi="Century Gothic"/>
          <w:sz w:val="18"/>
          <w:szCs w:val="18"/>
        </w:rPr>
      </w:pPr>
      <w:r w:rsidRPr="001F02D7">
        <w:rPr>
          <w:rFonts w:ascii="Century Gothic" w:hAnsi="Century Gothic"/>
          <w:sz w:val="18"/>
        </w:rPr>
        <w:t>If the roller shutter must provide blackout shade, it is best to avoid light and ventilation slots.</w:t>
      </w:r>
    </w:p>
    <w:p w14:paraId="67EEDB67" w14:textId="7010ECA0" w:rsidR="007B6FF5" w:rsidRPr="001F02D7" w:rsidRDefault="007B6FF5" w:rsidP="007B6FF5">
      <w:pPr>
        <w:pStyle w:val="Lijstalinea"/>
        <w:numPr>
          <w:ilvl w:val="0"/>
          <w:numId w:val="4"/>
        </w:numPr>
        <w:spacing w:after="0" w:line="240" w:lineRule="auto"/>
        <w:rPr>
          <w:rFonts w:ascii="Century Gothic" w:hAnsi="Century Gothic"/>
          <w:sz w:val="18"/>
          <w:szCs w:val="18"/>
        </w:rPr>
      </w:pPr>
      <w:r w:rsidRPr="001F02D7">
        <w:rPr>
          <w:rFonts w:ascii="Century Gothic" w:hAnsi="Century Gothic"/>
          <w:sz w:val="18"/>
        </w:rPr>
        <w:t>The shutter curtains will be finished with an extruded ALU bottom lath with a rubber seal.</w:t>
      </w:r>
    </w:p>
    <w:p w14:paraId="5163EA8A" w14:textId="77777777" w:rsidR="007B6FF5" w:rsidRPr="001F02D7" w:rsidRDefault="007B6FF5" w:rsidP="007B6FF5">
      <w:pPr>
        <w:spacing w:after="0" w:line="240" w:lineRule="auto"/>
        <w:rPr>
          <w:rFonts w:ascii="Century Gothic" w:hAnsi="Century Gothic"/>
          <w:sz w:val="18"/>
          <w:szCs w:val="18"/>
        </w:rPr>
      </w:pPr>
    </w:p>
    <w:p w14:paraId="01298E19" w14:textId="77777777" w:rsidR="007B6FF5" w:rsidRPr="001F02D7" w:rsidRDefault="007B6FF5" w:rsidP="007B6FF5">
      <w:pPr>
        <w:spacing w:after="0" w:line="240" w:lineRule="auto"/>
        <w:rPr>
          <w:rFonts w:ascii="Century Gothic" w:hAnsi="Century Gothic"/>
          <w:sz w:val="18"/>
          <w:szCs w:val="18"/>
        </w:rPr>
      </w:pPr>
    </w:p>
    <w:p w14:paraId="323D0004" w14:textId="01E4E064" w:rsidR="007B6FF5" w:rsidRPr="001F02D7" w:rsidRDefault="007B6FF5" w:rsidP="001D2C5C">
      <w:pPr>
        <w:pStyle w:val="Kop2"/>
      </w:pPr>
      <w:r w:rsidRPr="001F02D7">
        <w:t>Controls:</w:t>
      </w:r>
    </w:p>
    <w:p w14:paraId="6936765D" w14:textId="77777777" w:rsidR="007B6FF5" w:rsidRPr="001F02D7" w:rsidRDefault="007B6FF5" w:rsidP="007B6FF5">
      <w:pPr>
        <w:spacing w:after="0" w:line="240" w:lineRule="auto"/>
        <w:rPr>
          <w:rFonts w:ascii="Century Gothic" w:hAnsi="Century Gothic"/>
          <w:sz w:val="18"/>
          <w:szCs w:val="18"/>
        </w:rPr>
      </w:pPr>
      <w:r w:rsidRPr="001F02D7">
        <w:rPr>
          <w:rFonts w:ascii="Century Gothic" w:hAnsi="Century Gothic"/>
          <w:sz w:val="18"/>
        </w:rPr>
        <w:t>The VR1000 is always electrically operated. The operating side can be either on the left or the right. As with all roller shutters, this is seen from inside-out. The motor is attached blind to the support plate in the console by means of a motor bracket, so that the screws are not visible from the outside.</w:t>
      </w:r>
    </w:p>
    <w:p w14:paraId="6967BC1D" w14:textId="77777777" w:rsidR="007B6FF5" w:rsidRPr="001F02D7" w:rsidRDefault="007B6FF5" w:rsidP="007B6FF5">
      <w:pPr>
        <w:spacing w:after="0" w:line="240" w:lineRule="auto"/>
        <w:rPr>
          <w:rFonts w:ascii="Century Gothic" w:hAnsi="Century Gothic"/>
          <w:sz w:val="18"/>
          <w:szCs w:val="18"/>
        </w:rPr>
      </w:pPr>
    </w:p>
    <w:p w14:paraId="4BA8A377" w14:textId="77777777" w:rsidR="007B6FF5" w:rsidRPr="001F02D7" w:rsidRDefault="007B6FF5" w:rsidP="007B6FF5">
      <w:pPr>
        <w:spacing w:after="0" w:line="240" w:lineRule="auto"/>
        <w:rPr>
          <w:rFonts w:ascii="Century Gothic" w:hAnsi="Century Gothic"/>
          <w:sz w:val="18"/>
          <w:szCs w:val="18"/>
        </w:rPr>
      </w:pPr>
      <w:r w:rsidRPr="001F02D7">
        <w:rPr>
          <w:rFonts w:ascii="Century Gothic" w:hAnsi="Century Gothic"/>
          <w:sz w:val="18"/>
        </w:rPr>
        <w:t>The controls comprise a built-in, asynchronous tubular motor. This motor must be connected to the existing mains network.</w:t>
      </w:r>
    </w:p>
    <w:p w14:paraId="1F93DA88" w14:textId="77777777" w:rsidR="007B6FF5" w:rsidRPr="001F02D7" w:rsidRDefault="007B6FF5" w:rsidP="007B6FF5">
      <w:pPr>
        <w:spacing w:after="0" w:line="240" w:lineRule="auto"/>
        <w:rPr>
          <w:rFonts w:ascii="Century Gothic" w:hAnsi="Century Gothic"/>
          <w:sz w:val="18"/>
          <w:szCs w:val="18"/>
        </w:rPr>
      </w:pPr>
      <w:r w:rsidRPr="001F02D7">
        <w:rPr>
          <w:rFonts w:ascii="Century Gothic" w:hAnsi="Century Gothic"/>
          <w:sz w:val="18"/>
        </w:rPr>
        <w:t xml:space="preserve">Available motor types: </w:t>
      </w:r>
    </w:p>
    <w:p w14:paraId="06336622" w14:textId="77777777" w:rsidR="007B6FF5" w:rsidRPr="001F02D7" w:rsidRDefault="007B6FF5" w:rsidP="007B6FF5">
      <w:pPr>
        <w:spacing w:after="0" w:line="240" w:lineRule="auto"/>
        <w:rPr>
          <w:rFonts w:ascii="Century Gothic" w:hAnsi="Century Gothic"/>
          <w:sz w:val="18"/>
          <w:szCs w:val="18"/>
        </w:rPr>
      </w:pPr>
    </w:p>
    <w:p w14:paraId="7CE1C7D7" w14:textId="7E38EB70" w:rsidR="007B6FF5" w:rsidRPr="001F02D7" w:rsidRDefault="007B6FF5" w:rsidP="007B6FF5">
      <w:pPr>
        <w:spacing w:after="0" w:line="240" w:lineRule="auto"/>
        <w:jc w:val="center"/>
        <w:rPr>
          <w:rFonts w:ascii="Century Gothic" w:hAnsi="Century Gothic"/>
          <w:sz w:val="18"/>
          <w:szCs w:val="18"/>
        </w:rPr>
      </w:pPr>
      <w:r w:rsidRPr="001F02D7">
        <w:rPr>
          <w:noProof/>
        </w:rPr>
        <w:lastRenderedPageBreak/>
        <w:drawing>
          <wp:inline distT="0" distB="0" distL="0" distR="0" wp14:anchorId="6BA4E97E" wp14:editId="72674116">
            <wp:extent cx="4846320" cy="3345180"/>
            <wp:effectExtent l="0" t="0" r="0" b="762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46320" cy="3345180"/>
                    </a:xfrm>
                    <a:prstGeom prst="rect">
                      <a:avLst/>
                    </a:prstGeom>
                    <a:noFill/>
                    <a:ln>
                      <a:noFill/>
                    </a:ln>
                  </pic:spPr>
                </pic:pic>
              </a:graphicData>
            </a:graphic>
          </wp:inline>
        </w:drawing>
      </w:r>
    </w:p>
    <w:p w14:paraId="7CBC8AB9" w14:textId="77777777" w:rsidR="007B6FF5" w:rsidRPr="001F02D7" w:rsidRDefault="007B6FF5" w:rsidP="007B6FF5">
      <w:pPr>
        <w:spacing w:after="0" w:line="240" w:lineRule="auto"/>
        <w:rPr>
          <w:rFonts w:ascii="Century Gothic" w:hAnsi="Century Gothic"/>
          <w:sz w:val="18"/>
          <w:szCs w:val="18"/>
        </w:rPr>
      </w:pPr>
    </w:p>
    <w:p w14:paraId="6822D2B7" w14:textId="77777777" w:rsidR="007B6FF5" w:rsidRPr="001F02D7" w:rsidRDefault="007B6FF5" w:rsidP="001D2C5C">
      <w:pPr>
        <w:pStyle w:val="Lijstalinea"/>
        <w:numPr>
          <w:ilvl w:val="0"/>
          <w:numId w:val="5"/>
        </w:numPr>
        <w:spacing w:after="0" w:line="240" w:lineRule="auto"/>
        <w:rPr>
          <w:rFonts w:ascii="Century Gothic" w:hAnsi="Century Gothic"/>
          <w:sz w:val="18"/>
          <w:szCs w:val="18"/>
        </w:rPr>
      </w:pPr>
      <w:r w:rsidRPr="001F02D7">
        <w:rPr>
          <w:rFonts w:ascii="Century Gothic" w:hAnsi="Century Gothic"/>
          <w:sz w:val="18"/>
        </w:rPr>
        <w:t>LT: wired motor with control buttons for setting the upper and lower positions</w:t>
      </w:r>
    </w:p>
    <w:p w14:paraId="1AFAABE5" w14:textId="77777777" w:rsidR="007B6FF5" w:rsidRPr="001F02D7" w:rsidRDefault="007B6FF5" w:rsidP="001D2C5C">
      <w:pPr>
        <w:pStyle w:val="Lijstalinea"/>
        <w:numPr>
          <w:ilvl w:val="0"/>
          <w:numId w:val="5"/>
        </w:numPr>
        <w:spacing w:after="0" w:line="240" w:lineRule="auto"/>
        <w:rPr>
          <w:rFonts w:ascii="Century Gothic" w:hAnsi="Century Gothic"/>
          <w:sz w:val="18"/>
          <w:szCs w:val="18"/>
        </w:rPr>
      </w:pPr>
      <w:r w:rsidRPr="001F02D7">
        <w:rPr>
          <w:rFonts w:ascii="Century Gothic" w:hAnsi="Century Gothic"/>
          <w:sz w:val="18"/>
        </w:rPr>
        <w:t xml:space="preserve">Ilmo: wired motor with fully automated settings </w:t>
      </w:r>
    </w:p>
    <w:p w14:paraId="1DA13BDF" w14:textId="77777777" w:rsidR="007B6FF5" w:rsidRPr="001F02D7" w:rsidRDefault="007B6FF5" w:rsidP="001D2C5C">
      <w:pPr>
        <w:pStyle w:val="Lijstalinea"/>
        <w:spacing w:after="0" w:line="240" w:lineRule="auto"/>
        <w:rPr>
          <w:rFonts w:ascii="Century Gothic" w:hAnsi="Century Gothic"/>
          <w:sz w:val="18"/>
          <w:szCs w:val="18"/>
        </w:rPr>
      </w:pPr>
      <w:r w:rsidRPr="001F02D7">
        <w:rPr>
          <w:rFonts w:ascii="Century Gothic" w:hAnsi="Century Gothic"/>
          <w:sz w:val="18"/>
        </w:rPr>
        <w:t>+ intelligent obstacle detection in up and down movement</w:t>
      </w:r>
    </w:p>
    <w:p w14:paraId="4D829F05" w14:textId="77777777" w:rsidR="007B6FF5" w:rsidRPr="001F02D7" w:rsidRDefault="007B6FF5" w:rsidP="001D2C5C">
      <w:pPr>
        <w:pStyle w:val="Lijstalinea"/>
        <w:numPr>
          <w:ilvl w:val="0"/>
          <w:numId w:val="5"/>
        </w:numPr>
        <w:spacing w:after="0" w:line="240" w:lineRule="auto"/>
        <w:rPr>
          <w:rFonts w:ascii="Century Gothic" w:hAnsi="Century Gothic"/>
          <w:sz w:val="18"/>
          <w:szCs w:val="18"/>
        </w:rPr>
      </w:pPr>
      <w:r w:rsidRPr="001F02D7">
        <w:rPr>
          <w:rFonts w:ascii="Century Gothic" w:hAnsi="Century Gothic"/>
          <w:sz w:val="18"/>
        </w:rPr>
        <w:t xml:space="preserve">RTS &amp; IO: radio-controlled motor with choice of fully automated or manual settings. </w:t>
      </w:r>
    </w:p>
    <w:p w14:paraId="271B67D2" w14:textId="77777777" w:rsidR="007B6FF5" w:rsidRPr="001F02D7" w:rsidRDefault="007B6FF5" w:rsidP="001D2C5C">
      <w:pPr>
        <w:pStyle w:val="Lijstalinea"/>
        <w:spacing w:after="0" w:line="240" w:lineRule="auto"/>
        <w:rPr>
          <w:rFonts w:ascii="Century Gothic" w:hAnsi="Century Gothic"/>
          <w:sz w:val="18"/>
          <w:szCs w:val="18"/>
        </w:rPr>
      </w:pPr>
      <w:r w:rsidRPr="001F02D7">
        <w:rPr>
          <w:rFonts w:ascii="Century Gothic" w:hAnsi="Century Gothic"/>
          <w:sz w:val="18"/>
        </w:rPr>
        <w:t>+ intelligent obstacle detection in up and down movement</w:t>
      </w:r>
    </w:p>
    <w:p w14:paraId="616AB76F" w14:textId="77777777" w:rsidR="007B6FF5" w:rsidRPr="001F02D7" w:rsidRDefault="007B6FF5" w:rsidP="001D2C5C">
      <w:pPr>
        <w:pStyle w:val="Lijstalinea"/>
        <w:numPr>
          <w:ilvl w:val="0"/>
          <w:numId w:val="5"/>
        </w:numPr>
        <w:spacing w:after="0" w:line="240" w:lineRule="auto"/>
        <w:rPr>
          <w:rFonts w:ascii="Century Gothic" w:hAnsi="Century Gothic"/>
          <w:sz w:val="18"/>
          <w:szCs w:val="18"/>
        </w:rPr>
      </w:pPr>
      <w:r w:rsidRPr="001F02D7">
        <w:rPr>
          <w:rFonts w:ascii="Century Gothic" w:hAnsi="Century Gothic"/>
          <w:sz w:val="18"/>
        </w:rPr>
        <w:t>CSI: wired motor NHB with control buttons for setting the upper and lower positions</w:t>
      </w:r>
    </w:p>
    <w:p w14:paraId="560BF67D" w14:textId="77777777" w:rsidR="007B6FF5" w:rsidRPr="001F02D7" w:rsidRDefault="007B6FF5" w:rsidP="007B6FF5">
      <w:pPr>
        <w:spacing w:after="0" w:line="240" w:lineRule="auto"/>
        <w:rPr>
          <w:rFonts w:ascii="Century Gothic" w:hAnsi="Century Gothic"/>
          <w:sz w:val="18"/>
          <w:szCs w:val="18"/>
        </w:rPr>
      </w:pPr>
    </w:p>
    <w:p w14:paraId="23FBF918" w14:textId="421F9454" w:rsidR="007B6FF5" w:rsidRPr="001F02D7" w:rsidRDefault="00216617" w:rsidP="001D2C5C">
      <w:pPr>
        <w:spacing w:after="0" w:line="240" w:lineRule="auto"/>
        <w:rPr>
          <w:rFonts w:ascii="Century Gothic" w:hAnsi="Century Gothic"/>
          <w:sz w:val="18"/>
          <w:szCs w:val="18"/>
        </w:rPr>
      </w:pPr>
      <w:r w:rsidRPr="0007505A">
        <w:rPr>
          <w:rFonts w:ascii="Century Gothic" w:hAnsi="Century Gothic"/>
          <w:sz w:val="18"/>
          <w:szCs w:val="18"/>
        </w:rPr>
        <w:t>Costs falling under electricity</w:t>
      </w:r>
      <w:r w:rsidR="007B6FF5" w:rsidRPr="0007505A">
        <w:rPr>
          <w:rFonts w:ascii="Century Gothic" w:hAnsi="Century Gothic"/>
          <w:sz w:val="18"/>
        </w:rPr>
        <w:t>:</w:t>
      </w:r>
      <w:r w:rsidR="007B6FF5" w:rsidRPr="001F02D7">
        <w:rPr>
          <w:rFonts w:ascii="Century Gothic" w:hAnsi="Century Gothic"/>
          <w:sz w:val="18"/>
        </w:rPr>
        <w:t xml:space="preserve"> cabling for the control and power supply of the roller shutters</w:t>
      </w:r>
    </w:p>
    <w:p w14:paraId="35A3D1F4" w14:textId="77777777" w:rsidR="001D2C5C" w:rsidRPr="001F02D7" w:rsidRDefault="001D2C5C" w:rsidP="001D2C5C">
      <w:pPr>
        <w:spacing w:after="0" w:line="240" w:lineRule="auto"/>
        <w:rPr>
          <w:rFonts w:ascii="Century Gothic" w:hAnsi="Century Gothic"/>
          <w:sz w:val="18"/>
          <w:szCs w:val="18"/>
        </w:rPr>
      </w:pPr>
    </w:p>
    <w:p w14:paraId="148FE5D6" w14:textId="77777777" w:rsidR="007B6FF5" w:rsidRPr="001F02D7" w:rsidRDefault="007B6FF5" w:rsidP="007B6FF5">
      <w:pPr>
        <w:spacing w:after="0" w:line="240" w:lineRule="auto"/>
        <w:rPr>
          <w:rFonts w:ascii="Century Gothic" w:hAnsi="Century Gothic"/>
          <w:sz w:val="18"/>
          <w:szCs w:val="18"/>
        </w:rPr>
      </w:pPr>
    </w:p>
    <w:p w14:paraId="6F710D98" w14:textId="1F9F0C77" w:rsidR="007B6FF5" w:rsidRPr="001F02D7" w:rsidRDefault="007B6FF5" w:rsidP="001D2C5C">
      <w:pPr>
        <w:pStyle w:val="Kop2"/>
      </w:pPr>
      <w:r w:rsidRPr="001F02D7">
        <w:t>Roll-up shaft:</w:t>
      </w:r>
    </w:p>
    <w:p w14:paraId="5F236BAA" w14:textId="77777777" w:rsidR="007B6FF5" w:rsidRPr="001F02D7" w:rsidRDefault="007B6FF5" w:rsidP="007B6FF5">
      <w:pPr>
        <w:spacing w:after="0" w:line="240" w:lineRule="auto"/>
        <w:rPr>
          <w:rFonts w:ascii="Century Gothic" w:hAnsi="Century Gothic"/>
          <w:sz w:val="18"/>
          <w:szCs w:val="18"/>
        </w:rPr>
      </w:pPr>
    </w:p>
    <w:p w14:paraId="6CE644E0" w14:textId="5113CBD6" w:rsidR="007B6FF5" w:rsidRPr="001F02D7" w:rsidRDefault="007B6FF5" w:rsidP="001D2C5C">
      <w:pPr>
        <w:pStyle w:val="Lijstalinea"/>
        <w:numPr>
          <w:ilvl w:val="0"/>
          <w:numId w:val="5"/>
        </w:numPr>
        <w:spacing w:after="0" w:line="240" w:lineRule="auto"/>
        <w:rPr>
          <w:rFonts w:ascii="Century Gothic" w:hAnsi="Century Gothic"/>
          <w:sz w:val="18"/>
          <w:szCs w:val="18"/>
        </w:rPr>
      </w:pPr>
      <w:r w:rsidRPr="001F02D7">
        <w:rPr>
          <w:rFonts w:ascii="Century Gothic" w:hAnsi="Century Gothic"/>
          <w:sz w:val="18"/>
        </w:rPr>
        <w:t>The roll-up shaft is manufactured from galvanised steel 8K profile.</w:t>
      </w:r>
    </w:p>
    <w:p w14:paraId="58ED49B2" w14:textId="604FA155" w:rsidR="007B6FF5" w:rsidRPr="001F02D7" w:rsidRDefault="007B6FF5" w:rsidP="001D2C5C">
      <w:pPr>
        <w:pStyle w:val="Lijstalinea"/>
        <w:numPr>
          <w:ilvl w:val="0"/>
          <w:numId w:val="5"/>
        </w:numPr>
        <w:spacing w:after="0" w:line="240" w:lineRule="auto"/>
        <w:rPr>
          <w:rFonts w:ascii="Century Gothic" w:hAnsi="Century Gothic"/>
          <w:sz w:val="18"/>
          <w:szCs w:val="18"/>
        </w:rPr>
      </w:pPr>
      <w:r w:rsidRPr="001F02D7">
        <w:rPr>
          <w:rFonts w:ascii="Century Gothic" w:hAnsi="Century Gothic"/>
          <w:sz w:val="18"/>
        </w:rPr>
        <w:t>Diameter 40 mm or 60 mm depending on controls and dimensions of the flush-mounted roller shutter.</w:t>
      </w:r>
    </w:p>
    <w:p w14:paraId="2231297A" w14:textId="4AA6A2A6" w:rsidR="007B6FF5" w:rsidRPr="001F02D7" w:rsidRDefault="007B6FF5" w:rsidP="001D2C5C">
      <w:pPr>
        <w:pStyle w:val="Lijstalinea"/>
        <w:numPr>
          <w:ilvl w:val="0"/>
          <w:numId w:val="5"/>
        </w:numPr>
        <w:spacing w:after="0" w:line="240" w:lineRule="auto"/>
        <w:rPr>
          <w:rFonts w:ascii="Century Gothic" w:hAnsi="Century Gothic"/>
          <w:b/>
          <w:sz w:val="18"/>
          <w:szCs w:val="18"/>
        </w:rPr>
      </w:pPr>
      <w:r w:rsidRPr="001F02D7">
        <w:rPr>
          <w:rFonts w:ascii="Century Gothic" w:hAnsi="Century Gothic"/>
          <w:sz w:val="18"/>
        </w:rPr>
        <w:t xml:space="preserve">The roller shutter is secured to the shaft by means of flocked suspension springs (3 items/m) or suspension links. There is a choice between these options, depending on controls. </w:t>
      </w:r>
    </w:p>
    <w:p w14:paraId="5310F1CE" w14:textId="77777777" w:rsidR="007B6FF5" w:rsidRPr="001F02D7" w:rsidRDefault="007B6FF5" w:rsidP="007B6FF5">
      <w:pPr>
        <w:spacing w:after="0" w:line="240" w:lineRule="auto"/>
        <w:rPr>
          <w:rFonts w:ascii="Century Gothic" w:hAnsi="Century Gothic"/>
          <w:sz w:val="18"/>
          <w:szCs w:val="18"/>
        </w:rPr>
      </w:pPr>
    </w:p>
    <w:p w14:paraId="4C19466D" w14:textId="77777777" w:rsidR="007B6FF5" w:rsidRPr="001F02D7" w:rsidRDefault="007B6FF5" w:rsidP="007B6FF5">
      <w:pPr>
        <w:spacing w:after="0" w:line="240" w:lineRule="auto"/>
        <w:rPr>
          <w:rFonts w:ascii="Century Gothic" w:hAnsi="Century Gothic"/>
          <w:sz w:val="18"/>
          <w:szCs w:val="18"/>
        </w:rPr>
      </w:pPr>
    </w:p>
    <w:p w14:paraId="0DAB8A89" w14:textId="77777777" w:rsidR="00A96592" w:rsidRPr="001F02D7" w:rsidRDefault="00A96592" w:rsidP="00A96592"/>
    <w:sectPr w:rsidR="00A96592" w:rsidRPr="001F02D7" w:rsidSect="00D51F96">
      <w:headerReference w:type="default" r:id="rId19"/>
      <w:headerReference w:type="first" r:id="rId20"/>
      <w:footerReference w:type="first" r:id="rId21"/>
      <w:pgSz w:w="11906" w:h="16838"/>
      <w:pgMar w:top="2461" w:right="1134" w:bottom="1985" w:left="1134" w:header="3124" w:footer="199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836435" w14:textId="77777777" w:rsidR="00D51F96" w:rsidRDefault="00D51F96" w:rsidP="00D7099A">
      <w:pPr>
        <w:spacing w:after="0"/>
      </w:pPr>
      <w:r>
        <w:separator/>
      </w:r>
    </w:p>
  </w:endnote>
  <w:endnote w:type="continuationSeparator" w:id="0">
    <w:p w14:paraId="3A1F7475" w14:textId="77777777" w:rsidR="00D51F96" w:rsidRDefault="00D51F96" w:rsidP="00D7099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ira Sans Book">
    <w:altName w:val="Calibri"/>
    <w:panose1 w:val="00000000000000000000"/>
    <w:charset w:val="00"/>
    <w:family w:val="swiss"/>
    <w:notTrueType/>
    <w:pitch w:val="variable"/>
    <w:sig w:usb0="600002FF" w:usb1="00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Fira Sans">
    <w:altName w:val="Calibri"/>
    <w:charset w:val="00"/>
    <w:family w:val="swiss"/>
    <w:pitch w:val="variable"/>
    <w:sig w:usb0="600002FF" w:usb1="00000001" w:usb2="00000000" w:usb3="00000000" w:csb0="0000019F" w:csb1="00000000"/>
  </w:font>
  <w:font w:name="Minion Pro">
    <w:charset w:val="00"/>
    <w:family w:val="roman"/>
    <w:pitch w:val="variable"/>
    <w:sig w:usb0="60000287" w:usb1="00000001"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GothamRounded-Book">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021C81" w14:textId="77777777" w:rsidR="00066B67" w:rsidRDefault="00066B67" w:rsidP="00B05FD1">
    <w:pPr>
      <w:pStyle w:val="Voetteks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E38653" w14:textId="77777777" w:rsidR="00D51F96" w:rsidRDefault="00D51F96" w:rsidP="00D7099A">
      <w:pPr>
        <w:spacing w:after="0"/>
      </w:pPr>
      <w:r>
        <w:separator/>
      </w:r>
    </w:p>
  </w:footnote>
  <w:footnote w:type="continuationSeparator" w:id="0">
    <w:p w14:paraId="1C479378" w14:textId="77777777" w:rsidR="00D51F96" w:rsidRDefault="00D51F96" w:rsidP="00D7099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inanummer"/>
      </w:rPr>
      <w:id w:val="-1693607607"/>
      <w:docPartObj>
        <w:docPartGallery w:val="Page Numbers (Bottom of Page)"/>
        <w:docPartUnique/>
      </w:docPartObj>
    </w:sdtPr>
    <w:sdtEndPr>
      <w:rPr>
        <w:rStyle w:val="Paginanummer"/>
      </w:rPr>
    </w:sdtEndPr>
    <w:sdtContent>
      <w:p w14:paraId="69B86F2D" w14:textId="77777777" w:rsidR="00B05FD1" w:rsidRDefault="00B05FD1" w:rsidP="00B05FD1">
        <w:pPr>
          <w:pStyle w:val="Voettekst"/>
          <w:framePr w:w="832" w:h="389" w:hRule="exact" w:wrap="none" w:vAnchor="text" w:hAnchor="page" w:x="9878" w:y="-1997"/>
          <w:jc w:val="right"/>
          <w:rPr>
            <w:rStyle w:val="Paginanummer"/>
          </w:rPr>
        </w:pPr>
        <w:r>
          <w:rPr>
            <w:rStyle w:val="Paginanummer"/>
          </w:rPr>
          <w:fldChar w:fldCharType="begin"/>
        </w:r>
        <w:r>
          <w:rPr>
            <w:rStyle w:val="Paginanummer"/>
          </w:rPr>
          <w:instrText xml:space="preserve"> PAGE </w:instrText>
        </w:r>
        <w:r>
          <w:rPr>
            <w:rStyle w:val="Paginanummer"/>
          </w:rPr>
          <w:fldChar w:fldCharType="separate"/>
        </w:r>
        <w:r>
          <w:rPr>
            <w:rStyle w:val="Paginanummer"/>
          </w:rPr>
          <w:t>1</w:t>
        </w:r>
        <w:r>
          <w:rPr>
            <w:rStyle w:val="Paginanummer"/>
          </w:rPr>
          <w:fldChar w:fldCharType="end"/>
        </w:r>
      </w:p>
    </w:sdtContent>
  </w:sdt>
  <w:p w14:paraId="638E0C01" w14:textId="77777777" w:rsidR="00D7099A" w:rsidRPr="00D7099A" w:rsidRDefault="00D7099A">
    <w:pPr>
      <w:pStyle w:val="Koptekst"/>
    </w:pPr>
    <w:r>
      <w:rPr>
        <w:noProof/>
      </w:rPr>
      <w:drawing>
        <wp:anchor distT="0" distB="0" distL="114300" distR="114300" simplePos="0" relativeHeight="251659264" behindDoc="1" locked="0" layoutInCell="1" allowOverlap="1" wp14:anchorId="04FA24AB" wp14:editId="0B5D5910">
          <wp:simplePos x="0" y="0"/>
          <wp:positionH relativeFrom="page">
            <wp:align>center</wp:align>
          </wp:positionH>
          <wp:positionV relativeFrom="page">
            <wp:align>center</wp:align>
          </wp:positionV>
          <wp:extent cx="7563598" cy="10690734"/>
          <wp:effectExtent l="0" t="0" r="5715" b="3175"/>
          <wp:wrapNone/>
          <wp:docPr id="14" name="B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BG"/>
                  <pic:cNvPicPr/>
                </pic:nvPicPr>
                <pic:blipFill>
                  <a:blip r:embed="rId1">
                    <a:extLst>
                      <a:ext uri="{28A0092B-C50C-407E-A947-70E740481C1C}">
                        <a14:useLocalDpi xmlns:a14="http://schemas.microsoft.com/office/drawing/2010/main" val="0"/>
                      </a:ext>
                    </a:extLst>
                  </a:blip>
                  <a:stretch>
                    <a:fillRect/>
                  </a:stretch>
                </pic:blipFill>
                <pic:spPr>
                  <a:xfrm>
                    <a:off x="0" y="0"/>
                    <a:ext cx="7563598" cy="10690734"/>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2DD1AC" w14:textId="77777777" w:rsidR="00835D98" w:rsidRDefault="0087608E">
    <w:pPr>
      <w:pStyle w:val="Koptekst"/>
    </w:pPr>
    <w:r>
      <w:rPr>
        <w:noProof/>
      </w:rPr>
      <w:drawing>
        <wp:anchor distT="0" distB="0" distL="114300" distR="114300" simplePos="0" relativeHeight="251660288" behindDoc="1" locked="0" layoutInCell="1" allowOverlap="1" wp14:anchorId="172E8359" wp14:editId="6E719A36">
          <wp:simplePos x="0" y="0"/>
          <wp:positionH relativeFrom="column">
            <wp:posOffset>-720090</wp:posOffset>
          </wp:positionH>
          <wp:positionV relativeFrom="paragraph">
            <wp:posOffset>-1983740</wp:posOffset>
          </wp:positionV>
          <wp:extent cx="7562848" cy="10689672"/>
          <wp:effectExtent l="0" t="0" r="0" b="38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extLst>
                      <a:ext uri="{28A0092B-C50C-407E-A947-70E740481C1C}">
                        <a14:useLocalDpi xmlns:a14="http://schemas.microsoft.com/office/drawing/2010/main" val="0"/>
                      </a:ext>
                    </a:extLst>
                  </a:blip>
                  <a:stretch>
                    <a:fillRect/>
                  </a:stretch>
                </pic:blipFill>
                <pic:spPr>
                  <a:xfrm>
                    <a:off x="0" y="0"/>
                    <a:ext cx="7562848" cy="10689672"/>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5368B3"/>
    <w:multiLevelType w:val="hybridMultilevel"/>
    <w:tmpl w:val="BBAC4CA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3FE46030"/>
    <w:multiLevelType w:val="singleLevel"/>
    <w:tmpl w:val="04130017"/>
    <w:lvl w:ilvl="0">
      <w:start w:val="1"/>
      <w:numFmt w:val="lowerLetter"/>
      <w:lvlText w:val="%1)"/>
      <w:lvlJc w:val="left"/>
      <w:pPr>
        <w:tabs>
          <w:tab w:val="num" w:pos="360"/>
        </w:tabs>
        <w:ind w:left="360" w:hanging="360"/>
      </w:pPr>
    </w:lvl>
  </w:abstractNum>
  <w:abstractNum w:abstractNumId="2" w15:restartNumberingAfterBreak="0">
    <w:nsid w:val="44802587"/>
    <w:multiLevelType w:val="hybridMultilevel"/>
    <w:tmpl w:val="EB72242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70EB27D2"/>
    <w:multiLevelType w:val="hybridMultilevel"/>
    <w:tmpl w:val="997C9C7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7D8940A3"/>
    <w:multiLevelType w:val="hybridMultilevel"/>
    <w:tmpl w:val="3438AC96"/>
    <w:lvl w:ilvl="0" w:tplc="87867F54">
      <w:start w:val="1"/>
      <w:numFmt w:val="lowerLetter"/>
      <w:lvlText w:val="%1)"/>
      <w:lvlJc w:val="left"/>
      <w:pPr>
        <w:ind w:left="473" w:hanging="360"/>
      </w:pPr>
      <w:rPr>
        <w:rFonts w:hint="default"/>
      </w:rPr>
    </w:lvl>
    <w:lvl w:ilvl="1" w:tplc="08130019" w:tentative="1">
      <w:start w:val="1"/>
      <w:numFmt w:val="lowerLetter"/>
      <w:lvlText w:val="%2."/>
      <w:lvlJc w:val="left"/>
      <w:pPr>
        <w:ind w:left="1193" w:hanging="360"/>
      </w:pPr>
    </w:lvl>
    <w:lvl w:ilvl="2" w:tplc="0813001B" w:tentative="1">
      <w:start w:val="1"/>
      <w:numFmt w:val="lowerRoman"/>
      <w:lvlText w:val="%3."/>
      <w:lvlJc w:val="right"/>
      <w:pPr>
        <w:ind w:left="1913" w:hanging="180"/>
      </w:pPr>
    </w:lvl>
    <w:lvl w:ilvl="3" w:tplc="0813000F" w:tentative="1">
      <w:start w:val="1"/>
      <w:numFmt w:val="decimal"/>
      <w:lvlText w:val="%4."/>
      <w:lvlJc w:val="left"/>
      <w:pPr>
        <w:ind w:left="2633" w:hanging="360"/>
      </w:pPr>
    </w:lvl>
    <w:lvl w:ilvl="4" w:tplc="08130019" w:tentative="1">
      <w:start w:val="1"/>
      <w:numFmt w:val="lowerLetter"/>
      <w:lvlText w:val="%5."/>
      <w:lvlJc w:val="left"/>
      <w:pPr>
        <w:ind w:left="3353" w:hanging="360"/>
      </w:pPr>
    </w:lvl>
    <w:lvl w:ilvl="5" w:tplc="0813001B" w:tentative="1">
      <w:start w:val="1"/>
      <w:numFmt w:val="lowerRoman"/>
      <w:lvlText w:val="%6."/>
      <w:lvlJc w:val="right"/>
      <w:pPr>
        <w:ind w:left="4073" w:hanging="180"/>
      </w:pPr>
    </w:lvl>
    <w:lvl w:ilvl="6" w:tplc="0813000F" w:tentative="1">
      <w:start w:val="1"/>
      <w:numFmt w:val="decimal"/>
      <w:lvlText w:val="%7."/>
      <w:lvlJc w:val="left"/>
      <w:pPr>
        <w:ind w:left="4793" w:hanging="360"/>
      </w:pPr>
    </w:lvl>
    <w:lvl w:ilvl="7" w:tplc="08130019" w:tentative="1">
      <w:start w:val="1"/>
      <w:numFmt w:val="lowerLetter"/>
      <w:lvlText w:val="%8."/>
      <w:lvlJc w:val="left"/>
      <w:pPr>
        <w:ind w:left="5513" w:hanging="360"/>
      </w:pPr>
    </w:lvl>
    <w:lvl w:ilvl="8" w:tplc="0813001B" w:tentative="1">
      <w:start w:val="1"/>
      <w:numFmt w:val="lowerRoman"/>
      <w:lvlText w:val="%9."/>
      <w:lvlJc w:val="right"/>
      <w:pPr>
        <w:ind w:left="6233" w:hanging="180"/>
      </w:pPr>
    </w:lvl>
  </w:abstractNum>
  <w:num w:numId="1" w16cid:durableId="1966152605">
    <w:abstractNumId w:val="1"/>
    <w:lvlOverride w:ilvl="0">
      <w:startOverride w:val="1"/>
    </w:lvlOverride>
  </w:num>
  <w:num w:numId="2" w16cid:durableId="403839602">
    <w:abstractNumId w:val="3"/>
  </w:num>
  <w:num w:numId="3" w16cid:durableId="2044165893">
    <w:abstractNumId w:val="4"/>
  </w:num>
  <w:num w:numId="4" w16cid:durableId="644358577">
    <w:abstractNumId w:val="0"/>
  </w:num>
  <w:num w:numId="5" w16cid:durableId="12770574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6FF5"/>
    <w:rsid w:val="00056BE5"/>
    <w:rsid w:val="00066B67"/>
    <w:rsid w:val="0007505A"/>
    <w:rsid w:val="000B55FA"/>
    <w:rsid w:val="001060DF"/>
    <w:rsid w:val="00106151"/>
    <w:rsid w:val="00187631"/>
    <w:rsid w:val="001A2D7F"/>
    <w:rsid w:val="001D2C5C"/>
    <w:rsid w:val="001F02D7"/>
    <w:rsid w:val="00216617"/>
    <w:rsid w:val="00300485"/>
    <w:rsid w:val="003330BB"/>
    <w:rsid w:val="00402E09"/>
    <w:rsid w:val="004565B9"/>
    <w:rsid w:val="004957A1"/>
    <w:rsid w:val="004C2C56"/>
    <w:rsid w:val="004F1BA0"/>
    <w:rsid w:val="00527FA6"/>
    <w:rsid w:val="006B2386"/>
    <w:rsid w:val="006B7286"/>
    <w:rsid w:val="00767197"/>
    <w:rsid w:val="00785088"/>
    <w:rsid w:val="007B6FF5"/>
    <w:rsid w:val="0080174B"/>
    <w:rsid w:val="0081785A"/>
    <w:rsid w:val="00835D98"/>
    <w:rsid w:val="0085396B"/>
    <w:rsid w:val="0087608E"/>
    <w:rsid w:val="009073D9"/>
    <w:rsid w:val="00950D87"/>
    <w:rsid w:val="00986CA1"/>
    <w:rsid w:val="009B4002"/>
    <w:rsid w:val="00A314D1"/>
    <w:rsid w:val="00A72FEF"/>
    <w:rsid w:val="00A92C20"/>
    <w:rsid w:val="00A96592"/>
    <w:rsid w:val="00B05FD1"/>
    <w:rsid w:val="00B25828"/>
    <w:rsid w:val="00BE3EA5"/>
    <w:rsid w:val="00C57EEA"/>
    <w:rsid w:val="00D45744"/>
    <w:rsid w:val="00D51F96"/>
    <w:rsid w:val="00D7099A"/>
    <w:rsid w:val="00DE0876"/>
    <w:rsid w:val="00E71999"/>
    <w:rsid w:val="00E9569E"/>
    <w:rsid w:val="00F101A7"/>
    <w:rsid w:val="00FF286D"/>
    <w:rsid w:val="00FF731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013C2D"/>
  <w15:chartTrackingRefBased/>
  <w15:docId w15:val="{C87A5CC3-B849-4ED4-B15C-272C20C8F0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Fira Sans Book" w:eastAsiaTheme="minorHAnsi" w:hAnsi="Fira Sans Book" w:cs="Fira Sans"/>
        <w:bCs/>
        <w:color w:val="000000"/>
        <w:sz w:val="16"/>
        <w:szCs w:val="15"/>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7B6FF5"/>
    <w:pPr>
      <w:spacing w:after="200" w:line="276" w:lineRule="auto"/>
    </w:pPr>
    <w:rPr>
      <w:rFonts w:asciiTheme="minorHAnsi" w:hAnsiTheme="minorHAnsi" w:cstheme="minorBidi"/>
      <w:bCs w:val="0"/>
      <w:color w:val="auto"/>
      <w:sz w:val="22"/>
      <w:szCs w:val="22"/>
    </w:rPr>
  </w:style>
  <w:style w:type="paragraph" w:styleId="Kop1">
    <w:name w:val="heading 1"/>
    <w:basedOn w:val="Standaard"/>
    <w:next w:val="Standaard"/>
    <w:link w:val="Kop1Char"/>
    <w:uiPriority w:val="9"/>
    <w:qFormat/>
    <w:rsid w:val="00C57EEA"/>
    <w:pPr>
      <w:keepNext/>
      <w:keepLines/>
      <w:spacing w:before="240"/>
      <w:outlineLvl w:val="0"/>
    </w:pPr>
    <w:rPr>
      <w:rFonts w:eastAsiaTheme="majorEastAsia" w:cstheme="majorBidi"/>
      <w:b/>
      <w:color w:val="6CB744"/>
      <w:sz w:val="24"/>
      <w:szCs w:val="32"/>
    </w:rPr>
  </w:style>
  <w:style w:type="paragraph" w:styleId="Kop2">
    <w:name w:val="heading 2"/>
    <w:basedOn w:val="Standaard"/>
    <w:next w:val="Standaard"/>
    <w:link w:val="Kop2Char"/>
    <w:uiPriority w:val="9"/>
    <w:unhideWhenUsed/>
    <w:qFormat/>
    <w:rsid w:val="00C57EEA"/>
    <w:pPr>
      <w:keepNext/>
      <w:keepLines/>
      <w:spacing w:before="120" w:after="60"/>
      <w:outlineLvl w:val="1"/>
    </w:pPr>
    <w:rPr>
      <w:rFonts w:eastAsiaTheme="majorEastAsia" w:cstheme="majorBidi"/>
      <w:b/>
      <w:i/>
      <w:color w:val="000000" w:themeColor="text1"/>
      <w:sz w:val="20"/>
      <w:szCs w:val="26"/>
    </w:rPr>
  </w:style>
  <w:style w:type="paragraph" w:styleId="Kop3">
    <w:name w:val="heading 3"/>
    <w:basedOn w:val="Standaard"/>
    <w:next w:val="Standaard"/>
    <w:link w:val="Kop3Char"/>
    <w:uiPriority w:val="9"/>
    <w:unhideWhenUsed/>
    <w:qFormat/>
    <w:rsid w:val="004C2C56"/>
    <w:pPr>
      <w:keepNext/>
      <w:keepLines/>
      <w:spacing w:before="120" w:after="60"/>
      <w:ind w:left="113"/>
      <w:outlineLvl w:val="2"/>
    </w:pPr>
    <w:rPr>
      <w:rFonts w:eastAsiaTheme="majorEastAsia" w:cstheme="majorBidi"/>
      <w:i/>
      <w:color w:val="6CB74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C57EEA"/>
    <w:rPr>
      <w:rFonts w:asciiTheme="minorHAnsi" w:eastAsiaTheme="majorEastAsia" w:hAnsiTheme="minorHAnsi" w:cstheme="majorBidi"/>
      <w:b/>
      <w:color w:val="6CB744"/>
      <w:sz w:val="24"/>
      <w:szCs w:val="32"/>
    </w:rPr>
  </w:style>
  <w:style w:type="character" w:customStyle="1" w:styleId="Kop2Char">
    <w:name w:val="Kop 2 Char"/>
    <w:basedOn w:val="Standaardalinea-lettertype"/>
    <w:link w:val="Kop2"/>
    <w:uiPriority w:val="9"/>
    <w:rsid w:val="00C57EEA"/>
    <w:rPr>
      <w:rFonts w:asciiTheme="minorHAnsi" w:eastAsiaTheme="majorEastAsia" w:hAnsiTheme="minorHAnsi" w:cstheme="majorBidi"/>
      <w:b/>
      <w:i/>
      <w:color w:val="000000" w:themeColor="text1"/>
      <w:sz w:val="20"/>
      <w:szCs w:val="26"/>
    </w:rPr>
  </w:style>
  <w:style w:type="character" w:customStyle="1" w:styleId="Kop3Char">
    <w:name w:val="Kop 3 Char"/>
    <w:basedOn w:val="Standaardalinea-lettertype"/>
    <w:link w:val="Kop3"/>
    <w:uiPriority w:val="9"/>
    <w:rsid w:val="004C2C56"/>
    <w:rPr>
      <w:rFonts w:asciiTheme="minorHAnsi" w:eastAsiaTheme="majorEastAsia" w:hAnsiTheme="minorHAnsi" w:cstheme="majorBidi"/>
      <w:i/>
      <w:color w:val="6CB744"/>
    </w:rPr>
  </w:style>
  <w:style w:type="paragraph" w:styleId="Koptekst">
    <w:name w:val="header"/>
    <w:basedOn w:val="Standaard"/>
    <w:link w:val="KoptekstChar"/>
    <w:uiPriority w:val="99"/>
    <w:unhideWhenUsed/>
    <w:rsid w:val="00D7099A"/>
    <w:pPr>
      <w:tabs>
        <w:tab w:val="center" w:pos="4513"/>
        <w:tab w:val="right" w:pos="9026"/>
      </w:tabs>
    </w:pPr>
  </w:style>
  <w:style w:type="character" w:customStyle="1" w:styleId="KoptekstChar">
    <w:name w:val="Koptekst Char"/>
    <w:basedOn w:val="Standaardalinea-lettertype"/>
    <w:link w:val="Koptekst"/>
    <w:uiPriority w:val="99"/>
    <w:rsid w:val="00D7099A"/>
    <w:rPr>
      <w:rFonts w:ascii="Fira Sans Book" w:hAnsi="Fira Sans Book"/>
      <w:b w:val="0"/>
      <w:i w:val="0"/>
      <w:sz w:val="16"/>
    </w:rPr>
  </w:style>
  <w:style w:type="paragraph" w:styleId="Voettekst">
    <w:name w:val="footer"/>
    <w:basedOn w:val="Standaard"/>
    <w:link w:val="VoettekstChar"/>
    <w:uiPriority w:val="99"/>
    <w:unhideWhenUsed/>
    <w:rsid w:val="00D7099A"/>
    <w:pPr>
      <w:tabs>
        <w:tab w:val="center" w:pos="4513"/>
        <w:tab w:val="right" w:pos="9026"/>
      </w:tabs>
    </w:pPr>
  </w:style>
  <w:style w:type="character" w:customStyle="1" w:styleId="VoettekstChar">
    <w:name w:val="Voettekst Char"/>
    <w:basedOn w:val="Standaardalinea-lettertype"/>
    <w:link w:val="Voettekst"/>
    <w:uiPriority w:val="99"/>
    <w:rsid w:val="00D7099A"/>
    <w:rPr>
      <w:rFonts w:ascii="Fira Sans Book" w:hAnsi="Fira Sans Book"/>
      <w:b w:val="0"/>
      <w:i w:val="0"/>
      <w:sz w:val="16"/>
    </w:rPr>
  </w:style>
  <w:style w:type="paragraph" w:styleId="Revisie">
    <w:name w:val="Revision"/>
    <w:hidden/>
    <w:uiPriority w:val="99"/>
    <w:semiHidden/>
    <w:rsid w:val="00835D98"/>
  </w:style>
  <w:style w:type="paragraph" w:customStyle="1" w:styleId="BasicParagraph">
    <w:name w:val="[Basic Paragraph]"/>
    <w:basedOn w:val="Standaard"/>
    <w:uiPriority w:val="99"/>
    <w:rsid w:val="00835D98"/>
    <w:pPr>
      <w:autoSpaceDE w:val="0"/>
      <w:autoSpaceDN w:val="0"/>
      <w:adjustRightInd w:val="0"/>
      <w:spacing w:line="288" w:lineRule="auto"/>
      <w:textAlignment w:val="center"/>
    </w:pPr>
    <w:rPr>
      <w:rFonts w:ascii="Minion Pro" w:hAnsi="Minion Pro" w:cs="Minion Pro"/>
    </w:rPr>
  </w:style>
  <w:style w:type="paragraph" w:styleId="Geenafstand">
    <w:name w:val="No Spacing"/>
    <w:aliases w:val="Adresgegevens ontvanger"/>
    <w:basedOn w:val="Standaard"/>
    <w:uiPriority w:val="1"/>
    <w:qFormat/>
    <w:rsid w:val="00C57EEA"/>
    <w:pPr>
      <w:spacing w:after="0"/>
    </w:pPr>
  </w:style>
  <w:style w:type="character" w:styleId="Zwaar">
    <w:name w:val="Strong"/>
    <w:basedOn w:val="Standaardalinea-lettertype"/>
    <w:uiPriority w:val="22"/>
    <w:qFormat/>
    <w:rsid w:val="00066B67"/>
    <w:rPr>
      <w:rFonts w:ascii="Fira Sans Book" w:hAnsi="Fira Sans Book"/>
      <w:b/>
      <w:bCs w:val="0"/>
      <w:i w:val="0"/>
      <w:sz w:val="16"/>
    </w:rPr>
  </w:style>
  <w:style w:type="paragraph" w:customStyle="1" w:styleId="Datum1">
    <w:name w:val="Datum1"/>
    <w:basedOn w:val="Standaard"/>
    <w:qFormat/>
    <w:rsid w:val="00C57EEA"/>
    <w:pPr>
      <w:spacing w:after="1000"/>
    </w:pPr>
    <w:rPr>
      <w:b/>
      <w:bCs/>
      <w:color w:val="71BF43"/>
      <w:szCs w:val="16"/>
    </w:rPr>
  </w:style>
  <w:style w:type="paragraph" w:customStyle="1" w:styleId="Naamvanafzender">
    <w:name w:val="Naam van afzender"/>
    <w:basedOn w:val="BasicParagraph"/>
    <w:qFormat/>
    <w:rsid w:val="004C2C56"/>
    <w:pPr>
      <w:spacing w:before="1000" w:after="60" w:line="240" w:lineRule="auto"/>
    </w:pPr>
    <w:rPr>
      <w:rFonts w:asciiTheme="minorHAnsi" w:hAnsiTheme="minorHAnsi" w:cs="Fira Sans"/>
      <w:b/>
      <w:bCs/>
    </w:rPr>
  </w:style>
  <w:style w:type="paragraph" w:customStyle="1" w:styleId="Functievandeafzender">
    <w:name w:val="Functie van de afzender"/>
    <w:basedOn w:val="Standaard"/>
    <w:qFormat/>
    <w:rsid w:val="00C57EEA"/>
    <w:pPr>
      <w:spacing w:after="227"/>
    </w:pPr>
    <w:rPr>
      <w:rFonts w:cs="Fira Sans Book"/>
      <w:i/>
      <w:iCs/>
      <w:caps/>
      <w:color w:val="71BF43"/>
      <w:sz w:val="16"/>
      <w:szCs w:val="14"/>
    </w:rPr>
  </w:style>
  <w:style w:type="paragraph" w:customStyle="1" w:styleId="Metvriendelijkegroet">
    <w:name w:val="Met vriendelijke groet"/>
    <w:basedOn w:val="Standaard"/>
    <w:next w:val="Naamvanafzender"/>
    <w:qFormat/>
    <w:rsid w:val="00C57EEA"/>
    <w:pPr>
      <w:spacing w:before="1080"/>
    </w:pPr>
  </w:style>
  <w:style w:type="character" w:styleId="Paginanummer">
    <w:name w:val="page number"/>
    <w:basedOn w:val="Standaardalinea-lettertype"/>
    <w:uiPriority w:val="99"/>
    <w:semiHidden/>
    <w:unhideWhenUsed/>
    <w:rsid w:val="00B05FD1"/>
    <w:rPr>
      <w:rFonts w:ascii="Fira Sans Book" w:hAnsi="Fira Sans Book"/>
      <w:b w:val="0"/>
      <w:i w:val="0"/>
      <w:sz w:val="16"/>
    </w:rPr>
  </w:style>
  <w:style w:type="paragraph" w:customStyle="1" w:styleId="Aansprekingstartbrief">
    <w:name w:val="Aanspreking/start brief"/>
    <w:basedOn w:val="Standaard"/>
    <w:next w:val="Standaard"/>
    <w:qFormat/>
    <w:rsid w:val="00C57EEA"/>
    <w:pPr>
      <w:tabs>
        <w:tab w:val="left" w:pos="3110"/>
      </w:tabs>
      <w:spacing w:before="840" w:after="480"/>
    </w:pPr>
  </w:style>
  <w:style w:type="paragraph" w:styleId="Ondertitel">
    <w:name w:val="Subtitle"/>
    <w:basedOn w:val="Standaard"/>
    <w:next w:val="Standaard"/>
    <w:link w:val="OndertitelChar"/>
    <w:uiPriority w:val="11"/>
    <w:rsid w:val="00187631"/>
    <w:pPr>
      <w:numPr>
        <w:ilvl w:val="1"/>
      </w:numPr>
      <w:spacing w:after="160"/>
    </w:pPr>
    <w:rPr>
      <w:rFonts w:eastAsiaTheme="minorEastAsia"/>
      <w:color w:val="5A5A5A" w:themeColor="text1" w:themeTint="A5"/>
      <w:spacing w:val="15"/>
    </w:rPr>
  </w:style>
  <w:style w:type="character" w:customStyle="1" w:styleId="OndertitelChar">
    <w:name w:val="Ondertitel Char"/>
    <w:basedOn w:val="Standaardalinea-lettertype"/>
    <w:link w:val="Ondertitel"/>
    <w:uiPriority w:val="11"/>
    <w:rsid w:val="00187631"/>
    <w:rPr>
      <w:rFonts w:asciiTheme="minorHAnsi" w:eastAsiaTheme="minorEastAsia" w:hAnsiTheme="minorHAnsi" w:cstheme="minorBidi"/>
      <w:color w:val="5A5A5A" w:themeColor="text1" w:themeTint="A5"/>
      <w:spacing w:val="15"/>
      <w:sz w:val="22"/>
      <w:szCs w:val="22"/>
    </w:rPr>
  </w:style>
  <w:style w:type="paragraph" w:styleId="Citaat">
    <w:name w:val="Quote"/>
    <w:basedOn w:val="Standaard"/>
    <w:next w:val="Standaard"/>
    <w:link w:val="CitaatChar"/>
    <w:uiPriority w:val="29"/>
    <w:qFormat/>
    <w:rsid w:val="00187631"/>
    <w:pPr>
      <w:spacing w:before="200" w:after="160"/>
      <w:ind w:left="864" w:right="864"/>
      <w:jc w:val="center"/>
    </w:pPr>
    <w:rPr>
      <w:i/>
      <w:iCs/>
      <w:color w:val="404040" w:themeColor="text1" w:themeTint="BF"/>
    </w:rPr>
  </w:style>
  <w:style w:type="character" w:customStyle="1" w:styleId="CitaatChar">
    <w:name w:val="Citaat Char"/>
    <w:basedOn w:val="Standaardalinea-lettertype"/>
    <w:link w:val="Citaat"/>
    <w:uiPriority w:val="29"/>
    <w:rsid w:val="00187631"/>
    <w:rPr>
      <w:i/>
      <w:iCs/>
      <w:color w:val="404040" w:themeColor="text1" w:themeTint="BF"/>
    </w:rPr>
  </w:style>
  <w:style w:type="paragraph" w:styleId="Lijstalinea">
    <w:name w:val="List Paragraph"/>
    <w:basedOn w:val="Standaard"/>
    <w:uiPriority w:val="34"/>
    <w:rsid w:val="001D2C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2494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9.jpg"/></Relationships>
</file>

<file path=word/_rels/header2.xml.rels><?xml version="1.0" encoding="UTF-8" standalone="yes"?>
<Relationships xmlns="http://schemas.openxmlformats.org/package/2006/relationships"><Relationship Id="rId1" Type="http://schemas.openxmlformats.org/officeDocument/2006/relationships/image" Target="media/image9.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rget_x0020_Audiences xmlns="3e92929a-b3cc-4863-bcf2-ba9363c0afc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7462824566AD2459F8CCD4FC65E5F44" ma:contentTypeVersion="1" ma:contentTypeDescription="Create a new document." ma:contentTypeScope="" ma:versionID="528e4a1d1e9aceb3f003c3951f901a77">
  <xsd:schema xmlns:xsd="http://www.w3.org/2001/XMLSchema" xmlns:xs="http://www.w3.org/2001/XMLSchema" xmlns:p="http://schemas.microsoft.com/office/2006/metadata/properties" xmlns:ns2="3e92929a-b3cc-4863-bcf2-ba9363c0afc3" targetNamespace="http://schemas.microsoft.com/office/2006/metadata/properties" ma:root="true" ma:fieldsID="29cdacc4c3c671cabedb4a75bba88a31" ns2:_="">
    <xsd:import namespace="3e92929a-b3cc-4863-bcf2-ba9363c0afc3"/>
    <xsd:element name="properties">
      <xsd:complexType>
        <xsd:sequence>
          <xsd:element name="documentManagement">
            <xsd:complexType>
              <xsd:all>
                <xsd:element ref="ns2:Target_x0020_Audienc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92929a-b3cc-4863-bcf2-ba9363c0afc3" elementFormDefault="qualified">
    <xsd:import namespace="http://schemas.microsoft.com/office/2006/documentManagement/types"/>
    <xsd:import namespace="http://schemas.microsoft.com/office/infopath/2007/PartnerControls"/>
    <xsd:element name="Target_x0020_Audiences" ma:index="8" nillable="true" ma:displayName="Target Audiences" ma:internalName="Target_x0020_Audiences">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82BD0E-FC7C-0445-9217-AC5EA9C424C2}">
  <ds:schemaRefs>
    <ds:schemaRef ds:uri="http://schemas.openxmlformats.org/officeDocument/2006/bibliography"/>
  </ds:schemaRefs>
</ds:datastoreItem>
</file>

<file path=customXml/itemProps2.xml><?xml version="1.0" encoding="utf-8"?>
<ds:datastoreItem xmlns:ds="http://schemas.openxmlformats.org/officeDocument/2006/customXml" ds:itemID="{C079DEAE-9BC6-4AC6-A937-D02FCDA5654D}">
  <ds:schemaRefs>
    <ds:schemaRef ds:uri="http://schemas.microsoft.com/sharepoint/v3/contenttype/forms"/>
  </ds:schemaRefs>
</ds:datastoreItem>
</file>

<file path=customXml/itemProps3.xml><?xml version="1.0" encoding="utf-8"?>
<ds:datastoreItem xmlns:ds="http://schemas.openxmlformats.org/officeDocument/2006/customXml" ds:itemID="{62A493F7-8D14-42C4-83EE-039A6C51AD75}">
  <ds:schemaRefs>
    <ds:schemaRef ds:uri="http://schemas.microsoft.com/office/2006/metadata/properties"/>
    <ds:schemaRef ds:uri="http://schemas.microsoft.com/office/infopath/2007/PartnerControls"/>
    <ds:schemaRef ds:uri="3e92929a-b3cc-4863-bcf2-ba9363c0afc3"/>
  </ds:schemaRefs>
</ds:datastoreItem>
</file>

<file path=customXml/itemProps4.xml><?xml version="1.0" encoding="utf-8"?>
<ds:datastoreItem xmlns:ds="http://schemas.openxmlformats.org/officeDocument/2006/customXml" ds:itemID="{C54B320E-E253-403A-957D-7116926794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92929a-b3cc-4863-bcf2-ba9363c0af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533</Words>
  <Characters>2937</Characters>
  <Application>Microsoft Office Word</Application>
  <DocSecurity>0</DocSecurity>
  <Lines>24</Lines>
  <Paragraphs>6</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Annelies Vandyck</dc:creator>
  <cp:keywords/>
  <dc:description/>
  <cp:lastModifiedBy>Veronika Hull</cp:lastModifiedBy>
  <cp:revision>6</cp:revision>
  <dcterms:created xsi:type="dcterms:W3CDTF">2021-10-07T13:04:00Z</dcterms:created>
  <dcterms:modified xsi:type="dcterms:W3CDTF">2024-04-25T13:10:00Z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0x010100D7462824566AD2459F8CCD4FC65E5F44</vt:lpwstr>
  </property>
</Properties>
</file>