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DAEA5" w14:textId="3D57A7AF" w:rsidR="007B6FF5" w:rsidRPr="001D2C5C" w:rsidRDefault="001D2C5C" w:rsidP="001D2C5C">
      <w:pPr>
        <w:pStyle w:val="Kop1"/>
      </w:pPr>
      <w:r>
        <w:rPr>
          <w:noProof/>
        </w:rPr>
        <w:drawing>
          <wp:anchor distT="0" distB="0" distL="114300" distR="114300" simplePos="0" relativeHeight="251660288" behindDoc="1" locked="0" layoutInCell="1" allowOverlap="1" wp14:anchorId="5DE33817" wp14:editId="3C49E13C">
            <wp:simplePos x="0" y="0"/>
            <wp:positionH relativeFrom="column">
              <wp:posOffset>-251460</wp:posOffset>
            </wp:positionH>
            <wp:positionV relativeFrom="paragraph">
              <wp:posOffset>471170</wp:posOffset>
            </wp:positionV>
            <wp:extent cx="1482725" cy="711200"/>
            <wp:effectExtent l="0" t="0" r="0" b="0"/>
            <wp:wrapTight wrapText="bothSides">
              <wp:wrapPolygon edited="0">
                <wp:start x="10268" y="0"/>
                <wp:lineTo x="6938" y="1736"/>
                <wp:lineTo x="6383" y="2893"/>
                <wp:lineTo x="6660" y="20829"/>
                <wp:lineTo x="16651" y="20829"/>
                <wp:lineTo x="16096" y="13886"/>
                <wp:lineTo x="14708" y="9257"/>
                <wp:lineTo x="14986" y="2893"/>
                <wp:lineTo x="14153" y="579"/>
                <wp:lineTo x="11378" y="0"/>
                <wp:lineTo x="10268"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2725" cy="711200"/>
                    </a:xfrm>
                    <a:prstGeom prst="rect">
                      <a:avLst/>
                    </a:prstGeom>
                    <a:noFill/>
                  </pic:spPr>
                </pic:pic>
              </a:graphicData>
            </a:graphic>
            <wp14:sizeRelH relativeFrom="margin">
              <wp14:pctWidth>0</wp14:pctWidth>
            </wp14:sizeRelH>
            <wp14:sizeRelV relativeFrom="margin">
              <wp14:pctHeight>0</wp14:pctHeight>
            </wp14:sizeRelV>
          </wp:anchor>
        </w:drawing>
      </w:r>
      <w:r w:rsidR="007B6FF5">
        <w:t xml:space="preserve">    </w:t>
      </w:r>
      <w:r w:rsidR="007B6FF5">
        <w:rPr>
          <w:lang w:val="nl-NL"/>
        </w:rPr>
        <w:t xml:space="preserve">BESTEKSOMSCHRIJVING – Voorbouwrolluik VR1000  </w:t>
      </w:r>
    </w:p>
    <w:p w14:paraId="1A81D2A0"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rPr>
        <w:t xml:space="preserve">        Harol of gelijkwaardige </w:t>
      </w:r>
    </w:p>
    <w:p w14:paraId="017A0026" w14:textId="77777777" w:rsidR="007B6FF5" w:rsidRDefault="007B6FF5" w:rsidP="007B6FF5">
      <w:pPr>
        <w:autoSpaceDE w:val="0"/>
        <w:autoSpaceDN w:val="0"/>
        <w:adjustRightInd w:val="0"/>
        <w:spacing w:after="0" w:line="240" w:lineRule="auto"/>
        <w:rPr>
          <w:rFonts w:ascii="Century Gothic" w:hAnsi="Century Gothic" w:cs="GothamRounded-Book"/>
          <w:sz w:val="18"/>
          <w:szCs w:val="18"/>
        </w:rPr>
      </w:pPr>
      <w:r>
        <w:rPr>
          <w:rFonts w:ascii="Century Gothic" w:hAnsi="Century Gothic" w:cs="GothamRounded-Book"/>
          <w:sz w:val="18"/>
          <w:szCs w:val="18"/>
        </w:rPr>
        <w:t xml:space="preserve">        Het VR1000-voorbouwrolluik is een rolluik, dat eerst tegen de raamkader gemonteerd    </w:t>
      </w:r>
    </w:p>
    <w:p w14:paraId="406451E0" w14:textId="77777777" w:rsidR="007B6FF5" w:rsidRDefault="007B6FF5" w:rsidP="007B6FF5">
      <w:pPr>
        <w:autoSpaceDE w:val="0"/>
        <w:autoSpaceDN w:val="0"/>
        <w:adjustRightInd w:val="0"/>
        <w:spacing w:after="0" w:line="240" w:lineRule="auto"/>
        <w:rPr>
          <w:rFonts w:ascii="Century Gothic" w:hAnsi="Century Gothic" w:cs="GothamRounded-Book"/>
          <w:sz w:val="18"/>
          <w:szCs w:val="18"/>
        </w:rPr>
      </w:pPr>
      <w:r>
        <w:rPr>
          <w:rFonts w:ascii="Century Gothic" w:hAnsi="Century Gothic" w:cs="GothamRounded-Book"/>
          <w:sz w:val="18"/>
          <w:szCs w:val="18"/>
        </w:rPr>
        <w:t xml:space="preserve">      wordt, alvorens als geheel met het raam in een gevel geplaatst dient te worden.</w:t>
      </w:r>
    </w:p>
    <w:p w14:paraId="63A5CE53" w14:textId="77777777" w:rsidR="007B6FF5" w:rsidRDefault="007B6FF5" w:rsidP="007B6FF5">
      <w:pPr>
        <w:autoSpaceDE w:val="0"/>
        <w:autoSpaceDN w:val="0"/>
        <w:adjustRightInd w:val="0"/>
        <w:spacing w:after="0" w:line="240" w:lineRule="auto"/>
        <w:rPr>
          <w:rFonts w:ascii="Century Gothic" w:hAnsi="Century Gothic" w:cs="GothamRounded-Book"/>
          <w:sz w:val="18"/>
          <w:szCs w:val="18"/>
        </w:rPr>
      </w:pPr>
      <w:r>
        <w:rPr>
          <w:rFonts w:ascii="Century Gothic" w:hAnsi="Century Gothic" w:cs="GothamRounded-Book"/>
          <w:sz w:val="18"/>
          <w:szCs w:val="18"/>
        </w:rPr>
        <w:t xml:space="preserve">    Doordat het rolluik buiten de thermische schil van de woning blijft kan het toegepast</w:t>
      </w:r>
    </w:p>
    <w:p w14:paraId="6AE9242F" w14:textId="77777777" w:rsidR="007B6FF5" w:rsidRDefault="007B6FF5" w:rsidP="007B6FF5">
      <w:pPr>
        <w:spacing w:after="0" w:line="240" w:lineRule="auto"/>
        <w:rPr>
          <w:rFonts w:ascii="Century Gothic" w:hAnsi="Century Gothic" w:cs="GothamRounded-Book"/>
          <w:sz w:val="18"/>
          <w:szCs w:val="18"/>
        </w:rPr>
      </w:pPr>
      <w:r>
        <w:rPr>
          <w:rFonts w:ascii="Century Gothic" w:hAnsi="Century Gothic" w:cs="GothamRounded-Book"/>
          <w:sz w:val="18"/>
          <w:szCs w:val="18"/>
        </w:rPr>
        <w:t xml:space="preserve">   worden in renovatie- en nieuwbouwprojecten van passief- en lage-energiewoningen.</w:t>
      </w:r>
    </w:p>
    <w:p w14:paraId="0D1E1DB5" w14:textId="77777777" w:rsidR="007B6FF5" w:rsidRDefault="007B6FF5" w:rsidP="007B6FF5">
      <w:pPr>
        <w:spacing w:after="0" w:line="240" w:lineRule="auto"/>
        <w:rPr>
          <w:rFonts w:ascii="Century Gothic" w:hAnsi="Century Gothic"/>
          <w:sz w:val="18"/>
          <w:szCs w:val="18"/>
        </w:rPr>
      </w:pPr>
    </w:p>
    <w:p w14:paraId="57665B54" w14:textId="77777777" w:rsidR="007B6FF5" w:rsidRDefault="007B6FF5" w:rsidP="007B6FF5">
      <w:pPr>
        <w:spacing w:after="0" w:line="240" w:lineRule="auto"/>
        <w:rPr>
          <w:rFonts w:ascii="Century Gothic" w:hAnsi="Century Gothic"/>
          <w:sz w:val="18"/>
          <w:szCs w:val="18"/>
        </w:rPr>
      </w:pPr>
    </w:p>
    <w:p w14:paraId="0CCA96A9" w14:textId="79529A07" w:rsidR="007B6FF5" w:rsidRDefault="007B6FF5" w:rsidP="001D2C5C">
      <w:pPr>
        <w:pStyle w:val="Kop2"/>
      </w:pPr>
      <w:r>
        <w:t>De kast</w:t>
      </w:r>
      <w:r w:rsidR="001D2C5C">
        <w:t>:</w:t>
      </w:r>
    </w:p>
    <w:p w14:paraId="53028F82" w14:textId="15108E5B" w:rsidR="007B6FF5" w:rsidRDefault="007B6FF5" w:rsidP="007B6FF5">
      <w:pPr>
        <w:autoSpaceDE w:val="0"/>
        <w:autoSpaceDN w:val="0"/>
        <w:adjustRightInd w:val="0"/>
        <w:spacing w:after="0" w:line="240" w:lineRule="auto"/>
        <w:rPr>
          <w:rFonts w:ascii="Century Gothic" w:hAnsi="Century Gothic" w:cs="GothamRounded-Book"/>
          <w:sz w:val="18"/>
          <w:szCs w:val="18"/>
        </w:rPr>
      </w:pPr>
    </w:p>
    <w:p w14:paraId="5012EE79" w14:textId="3731E86A" w:rsidR="001D2C5C" w:rsidRPr="001D2C5C" w:rsidRDefault="001D2C5C" w:rsidP="001D2C5C">
      <w:pPr>
        <w:pStyle w:val="Lijstalinea"/>
        <w:numPr>
          <w:ilvl w:val="0"/>
          <w:numId w:val="2"/>
        </w:numPr>
        <w:autoSpaceDE w:val="0"/>
        <w:autoSpaceDN w:val="0"/>
        <w:adjustRightInd w:val="0"/>
        <w:spacing w:after="0" w:line="240" w:lineRule="auto"/>
        <w:rPr>
          <w:rFonts w:ascii="Century Gothic" w:hAnsi="Century Gothic"/>
          <w:sz w:val="18"/>
          <w:szCs w:val="18"/>
        </w:rPr>
      </w:pPr>
      <w:r>
        <w:rPr>
          <w:noProof/>
        </w:rPr>
        <w:drawing>
          <wp:anchor distT="0" distB="0" distL="114300" distR="114300" simplePos="0" relativeHeight="251662336" behindDoc="1" locked="0" layoutInCell="1" allowOverlap="1" wp14:anchorId="70EBABE9" wp14:editId="52945D7B">
            <wp:simplePos x="0" y="0"/>
            <wp:positionH relativeFrom="margin">
              <wp:posOffset>4526280</wp:posOffset>
            </wp:positionH>
            <wp:positionV relativeFrom="paragraph">
              <wp:posOffset>86360</wp:posOffset>
            </wp:positionV>
            <wp:extent cx="1333500" cy="638810"/>
            <wp:effectExtent l="0" t="0" r="0" b="8890"/>
            <wp:wrapTight wrapText="bothSides">
              <wp:wrapPolygon edited="0">
                <wp:start x="6171" y="0"/>
                <wp:lineTo x="0" y="0"/>
                <wp:lineTo x="0" y="21256"/>
                <wp:lineTo x="21291" y="21256"/>
                <wp:lineTo x="21291" y="1932"/>
                <wp:lineTo x="16046" y="0"/>
                <wp:lineTo x="6171"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638810"/>
                    </a:xfrm>
                    <a:prstGeom prst="rect">
                      <a:avLst/>
                    </a:prstGeom>
                    <a:noFill/>
                  </pic:spPr>
                </pic:pic>
              </a:graphicData>
            </a:graphic>
            <wp14:sizeRelH relativeFrom="margin">
              <wp14:pctWidth>0</wp14:pctWidth>
            </wp14:sizeRelH>
            <wp14:sizeRelV relativeFrom="margin">
              <wp14:pctHeight>0</wp14:pctHeight>
            </wp14:sizeRelV>
          </wp:anchor>
        </w:drawing>
      </w:r>
      <w:r w:rsidR="007B6FF5" w:rsidRPr="001D2C5C">
        <w:rPr>
          <w:rFonts w:ascii="Century Gothic" w:hAnsi="Century Gothic" w:cs="GothamRounded-Book"/>
          <w:sz w:val="18"/>
          <w:szCs w:val="18"/>
        </w:rPr>
        <w:t xml:space="preserve">Het buitenframe van de kast is opgebouwd uit 2 delen </w:t>
      </w:r>
      <w:proofErr w:type="spellStart"/>
      <w:r w:rsidR="007B6FF5" w:rsidRPr="001D2C5C">
        <w:rPr>
          <w:rFonts w:ascii="Century Gothic" w:hAnsi="Century Gothic" w:cs="GothamRounded-Book"/>
          <w:sz w:val="18"/>
          <w:szCs w:val="18"/>
        </w:rPr>
        <w:t>geëxtrudeerd</w:t>
      </w:r>
      <w:proofErr w:type="spellEnd"/>
      <w:r w:rsidR="007B6FF5" w:rsidRPr="001D2C5C">
        <w:rPr>
          <w:rFonts w:ascii="Century Gothic" w:hAnsi="Century Gothic" w:cs="GothamRounded-Book"/>
          <w:sz w:val="18"/>
          <w:szCs w:val="18"/>
        </w:rPr>
        <w:t xml:space="preserve"> aluminium: het L-vormige voorpaneel en het daarin scharnierende revisiedeksel. </w:t>
      </w:r>
    </w:p>
    <w:p w14:paraId="78C2F678" w14:textId="6778CFB4" w:rsidR="001D2C5C" w:rsidRPr="001D2C5C" w:rsidRDefault="007B6FF5" w:rsidP="001D2C5C">
      <w:pPr>
        <w:pStyle w:val="Lijstalinea"/>
        <w:numPr>
          <w:ilvl w:val="0"/>
          <w:numId w:val="2"/>
        </w:numPr>
        <w:autoSpaceDE w:val="0"/>
        <w:autoSpaceDN w:val="0"/>
        <w:adjustRightInd w:val="0"/>
        <w:spacing w:after="0" w:line="240" w:lineRule="auto"/>
        <w:rPr>
          <w:rFonts w:ascii="Century Gothic" w:hAnsi="Century Gothic"/>
          <w:sz w:val="18"/>
          <w:szCs w:val="18"/>
        </w:rPr>
      </w:pPr>
      <w:r w:rsidRPr="001D2C5C">
        <w:rPr>
          <w:rFonts w:ascii="Century Gothic" w:hAnsi="Century Gothic" w:cs="GothamRounded-Book"/>
          <w:sz w:val="18"/>
          <w:szCs w:val="18"/>
        </w:rPr>
        <w:t xml:space="preserve">De achterkant van de kast is een gerolvormde aluminium plaat en de zijkanten worden afgesloten door aluminium zijconsoles. </w:t>
      </w:r>
    </w:p>
    <w:p w14:paraId="24485E52" w14:textId="7FABFD97" w:rsidR="007B6FF5" w:rsidRDefault="007B6FF5" w:rsidP="001D2C5C">
      <w:pPr>
        <w:pStyle w:val="Lijstalinea"/>
        <w:numPr>
          <w:ilvl w:val="0"/>
          <w:numId w:val="2"/>
        </w:numPr>
        <w:autoSpaceDE w:val="0"/>
        <w:autoSpaceDN w:val="0"/>
        <w:adjustRightInd w:val="0"/>
        <w:spacing w:after="0" w:line="240" w:lineRule="auto"/>
        <w:rPr>
          <w:rFonts w:ascii="Century Gothic" w:hAnsi="Century Gothic"/>
          <w:sz w:val="18"/>
          <w:szCs w:val="18"/>
        </w:rPr>
      </w:pPr>
      <w:r w:rsidRPr="001D2C5C">
        <w:rPr>
          <w:rFonts w:ascii="Century Gothic" w:hAnsi="Century Gothic" w:cs="GothamRounded-Book"/>
          <w:sz w:val="18"/>
          <w:szCs w:val="18"/>
        </w:rPr>
        <w:t xml:space="preserve">De VR1000 is enkel beschikbaar in model ‘C’ en in 4 verschillende groottes:150-165-180 en 205. </w:t>
      </w:r>
      <w:r w:rsidRPr="001D2C5C">
        <w:rPr>
          <w:rFonts w:ascii="Century Gothic" w:hAnsi="Century Gothic"/>
          <w:sz w:val="18"/>
          <w:szCs w:val="18"/>
        </w:rPr>
        <w:t>De aluminium console heeft een pin waar de geleider in past.</w:t>
      </w:r>
    </w:p>
    <w:p w14:paraId="042C8F4F" w14:textId="77777777" w:rsidR="001D2C5C" w:rsidRPr="001D2C5C" w:rsidRDefault="001D2C5C" w:rsidP="001D2C5C">
      <w:pPr>
        <w:pStyle w:val="Lijstalinea"/>
        <w:autoSpaceDE w:val="0"/>
        <w:autoSpaceDN w:val="0"/>
        <w:adjustRightInd w:val="0"/>
        <w:spacing w:after="0" w:line="240" w:lineRule="auto"/>
        <w:rPr>
          <w:rFonts w:ascii="Century Gothic" w:hAnsi="Century Gothic"/>
          <w:sz w:val="18"/>
          <w:szCs w:val="18"/>
        </w:rPr>
      </w:pPr>
    </w:p>
    <w:p w14:paraId="07573F71" w14:textId="77777777" w:rsidR="007B6FF5" w:rsidRDefault="007B6FF5" w:rsidP="007B6FF5">
      <w:pPr>
        <w:autoSpaceDE w:val="0"/>
        <w:autoSpaceDN w:val="0"/>
        <w:adjustRightInd w:val="0"/>
        <w:spacing w:after="0" w:line="240" w:lineRule="auto"/>
        <w:rPr>
          <w:rFonts w:ascii="Century Gothic" w:hAnsi="Century Gothic" w:cs="GothamRounded-Book"/>
          <w:sz w:val="18"/>
          <w:szCs w:val="18"/>
        </w:rPr>
      </w:pPr>
    </w:p>
    <w:p w14:paraId="392988C0" w14:textId="494D694B" w:rsidR="007B6FF5" w:rsidRDefault="007B6FF5" w:rsidP="001D2C5C">
      <w:pPr>
        <w:pStyle w:val="Kop2"/>
        <w:rPr>
          <w:rFonts w:cstheme="minorBidi"/>
        </w:rPr>
      </w:pPr>
      <w:r>
        <w:t>De geleiders</w:t>
      </w:r>
      <w:r w:rsidR="001D2C5C">
        <w:t>:</w:t>
      </w:r>
    </w:p>
    <w:p w14:paraId="096FF828" w14:textId="39CD48D3" w:rsidR="007B6FF5" w:rsidRDefault="001D2C5C" w:rsidP="007B6FF5">
      <w:pPr>
        <w:spacing w:after="0" w:line="240" w:lineRule="auto"/>
        <w:rPr>
          <w:rFonts w:ascii="Century Gothic" w:hAnsi="Century Gothic"/>
          <w:sz w:val="18"/>
          <w:szCs w:val="18"/>
        </w:rPr>
      </w:pPr>
      <w:r>
        <w:rPr>
          <w:noProof/>
        </w:rPr>
        <w:drawing>
          <wp:anchor distT="0" distB="0" distL="114300" distR="114300" simplePos="0" relativeHeight="251661312" behindDoc="1" locked="0" layoutInCell="1" allowOverlap="1" wp14:anchorId="1C2EF685" wp14:editId="6D93C04D">
            <wp:simplePos x="0" y="0"/>
            <wp:positionH relativeFrom="margin">
              <wp:posOffset>4800600</wp:posOffset>
            </wp:positionH>
            <wp:positionV relativeFrom="paragraph">
              <wp:posOffset>12065</wp:posOffset>
            </wp:positionV>
            <wp:extent cx="1123950" cy="538480"/>
            <wp:effectExtent l="0" t="0" r="0" b="0"/>
            <wp:wrapTight wrapText="bothSides">
              <wp:wrapPolygon edited="0">
                <wp:start x="0" y="0"/>
                <wp:lineTo x="0" y="20632"/>
                <wp:lineTo x="21234" y="20632"/>
                <wp:lineTo x="21234" y="3057"/>
                <wp:lineTo x="18305"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3950" cy="538480"/>
                    </a:xfrm>
                    <a:prstGeom prst="rect">
                      <a:avLst/>
                    </a:prstGeom>
                    <a:noFill/>
                  </pic:spPr>
                </pic:pic>
              </a:graphicData>
            </a:graphic>
            <wp14:sizeRelH relativeFrom="margin">
              <wp14:pctWidth>0</wp14:pctWidth>
            </wp14:sizeRelH>
            <wp14:sizeRelV relativeFrom="margin">
              <wp14:pctHeight>0</wp14:pctHeight>
            </wp14:sizeRelV>
          </wp:anchor>
        </w:drawing>
      </w:r>
      <w:r w:rsidR="007B6FF5">
        <w:rPr>
          <w:rFonts w:ascii="Century Gothic" w:hAnsi="Century Gothic"/>
          <w:sz w:val="18"/>
          <w:szCs w:val="18"/>
        </w:rPr>
        <w:t xml:space="preserve">De complete brede geleiders zijn opgebouwd uit een basisgeleider (B) voorzien van EPDM dichtingen (A). Deze basisgeleider wordt tegen het raam bevestigd. Hierop wordt vervolgens het </w:t>
      </w:r>
      <w:proofErr w:type="spellStart"/>
      <w:r w:rsidR="007B6FF5">
        <w:rPr>
          <w:rFonts w:ascii="Century Gothic" w:hAnsi="Century Gothic"/>
          <w:sz w:val="18"/>
          <w:szCs w:val="18"/>
        </w:rPr>
        <w:t>clipsprofiel</w:t>
      </w:r>
      <w:proofErr w:type="spellEnd"/>
      <w:r w:rsidR="007B6FF5">
        <w:rPr>
          <w:rFonts w:ascii="Century Gothic" w:hAnsi="Century Gothic"/>
          <w:sz w:val="18"/>
          <w:szCs w:val="18"/>
        </w:rPr>
        <w:t xml:space="preserve"> (C) geschroefd, waarna de afdekkap (D) op het </w:t>
      </w:r>
      <w:proofErr w:type="spellStart"/>
      <w:r w:rsidR="007B6FF5">
        <w:rPr>
          <w:rFonts w:ascii="Century Gothic" w:hAnsi="Century Gothic"/>
          <w:sz w:val="18"/>
          <w:szCs w:val="18"/>
        </w:rPr>
        <w:t>clipsprofiel</w:t>
      </w:r>
      <w:proofErr w:type="spellEnd"/>
      <w:r w:rsidR="007B6FF5">
        <w:rPr>
          <w:rFonts w:ascii="Century Gothic" w:hAnsi="Century Gothic"/>
          <w:sz w:val="18"/>
          <w:szCs w:val="18"/>
        </w:rPr>
        <w:t xml:space="preserve"> kan </w:t>
      </w:r>
      <w:proofErr w:type="spellStart"/>
      <w:r w:rsidR="007B6FF5">
        <w:rPr>
          <w:rFonts w:ascii="Century Gothic" w:hAnsi="Century Gothic"/>
          <w:sz w:val="18"/>
          <w:szCs w:val="18"/>
        </w:rPr>
        <w:t>geclipst</w:t>
      </w:r>
      <w:proofErr w:type="spellEnd"/>
      <w:r w:rsidR="007B6FF5">
        <w:rPr>
          <w:rFonts w:ascii="Century Gothic" w:hAnsi="Century Gothic"/>
          <w:sz w:val="18"/>
          <w:szCs w:val="18"/>
        </w:rPr>
        <w:t xml:space="preserve"> worden.</w:t>
      </w:r>
    </w:p>
    <w:p w14:paraId="278FD82C" w14:textId="77777777" w:rsidR="007B6FF5" w:rsidRDefault="007B6FF5" w:rsidP="007B6FF5">
      <w:pPr>
        <w:spacing w:after="0" w:line="240" w:lineRule="auto"/>
        <w:rPr>
          <w:rFonts w:ascii="Century Gothic" w:hAnsi="Century Gothic"/>
          <w:sz w:val="18"/>
          <w:szCs w:val="18"/>
        </w:rPr>
      </w:pPr>
    </w:p>
    <w:p w14:paraId="5464C7F4" w14:textId="0CDA72F3" w:rsidR="007B6FF5" w:rsidRDefault="001D2C5C" w:rsidP="007B6FF5">
      <w:pPr>
        <w:spacing w:after="0" w:line="240" w:lineRule="auto"/>
        <w:rPr>
          <w:rFonts w:ascii="Century Gothic" w:hAnsi="Century Gothic"/>
          <w:sz w:val="18"/>
          <w:szCs w:val="18"/>
        </w:rPr>
      </w:pPr>
      <w:r>
        <w:rPr>
          <w:noProof/>
        </w:rPr>
        <w:drawing>
          <wp:anchor distT="0" distB="0" distL="114300" distR="114300" simplePos="0" relativeHeight="251663360" behindDoc="0" locked="0" layoutInCell="1" allowOverlap="1" wp14:anchorId="23FBA556" wp14:editId="3378862E">
            <wp:simplePos x="0" y="0"/>
            <wp:positionH relativeFrom="margin">
              <wp:align>left</wp:align>
            </wp:positionH>
            <wp:positionV relativeFrom="paragraph">
              <wp:posOffset>130175</wp:posOffset>
            </wp:positionV>
            <wp:extent cx="3825240" cy="143256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5240" cy="1432560"/>
                    </a:xfrm>
                    <a:prstGeom prst="rect">
                      <a:avLst/>
                    </a:prstGeom>
                    <a:noFill/>
                    <a:ln>
                      <a:noFill/>
                    </a:ln>
                  </pic:spPr>
                </pic:pic>
              </a:graphicData>
            </a:graphic>
          </wp:anchor>
        </w:drawing>
      </w:r>
    </w:p>
    <w:p w14:paraId="3957CFC8" w14:textId="4F15A7FD" w:rsidR="007B6FF5" w:rsidRDefault="007B6FF5" w:rsidP="007B6FF5">
      <w:pPr>
        <w:spacing w:after="0" w:line="240" w:lineRule="auto"/>
        <w:jc w:val="center"/>
        <w:rPr>
          <w:rFonts w:ascii="Century Gothic" w:hAnsi="Century Gothic"/>
          <w:sz w:val="18"/>
          <w:szCs w:val="18"/>
        </w:rPr>
      </w:pPr>
    </w:p>
    <w:p w14:paraId="78CAF3F5" w14:textId="77777777" w:rsidR="007B6FF5" w:rsidRDefault="007B6FF5" w:rsidP="007B6FF5">
      <w:pPr>
        <w:spacing w:after="0" w:line="240" w:lineRule="auto"/>
        <w:rPr>
          <w:rFonts w:ascii="Century Gothic" w:hAnsi="Century Gothic"/>
          <w:sz w:val="18"/>
          <w:szCs w:val="18"/>
        </w:rPr>
      </w:pPr>
    </w:p>
    <w:p w14:paraId="1CFE0913"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u w:val="single"/>
        </w:rPr>
        <w:t>Materiaal</w:t>
      </w:r>
      <w:r>
        <w:rPr>
          <w:rFonts w:ascii="Century Gothic" w:hAnsi="Century Gothic"/>
          <w:sz w:val="18"/>
          <w:szCs w:val="18"/>
        </w:rPr>
        <w:t xml:space="preserve">: </w:t>
      </w:r>
      <w:proofErr w:type="spellStart"/>
      <w:r>
        <w:rPr>
          <w:rFonts w:ascii="Century Gothic" w:hAnsi="Century Gothic"/>
          <w:sz w:val="18"/>
          <w:szCs w:val="18"/>
        </w:rPr>
        <w:t>geëxtrudeerd</w:t>
      </w:r>
      <w:proofErr w:type="spellEnd"/>
      <w:r>
        <w:rPr>
          <w:rFonts w:ascii="Century Gothic" w:hAnsi="Century Gothic"/>
          <w:sz w:val="18"/>
          <w:szCs w:val="18"/>
        </w:rPr>
        <w:t xml:space="preserve"> aluminium.</w:t>
      </w:r>
    </w:p>
    <w:p w14:paraId="58AED62C"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u w:val="single"/>
        </w:rPr>
        <w:t>Kleur:</w:t>
      </w:r>
      <w:r>
        <w:rPr>
          <w:rFonts w:ascii="Century Gothic" w:hAnsi="Century Gothic"/>
          <w:sz w:val="18"/>
          <w:szCs w:val="18"/>
        </w:rPr>
        <w:t xml:space="preserve"> standaard idem als de kastkleur.</w:t>
      </w:r>
    </w:p>
    <w:p w14:paraId="465B3FA2"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u w:val="single"/>
        </w:rPr>
        <w:t>Types</w:t>
      </w:r>
      <w:r>
        <w:rPr>
          <w:rFonts w:ascii="Century Gothic" w:hAnsi="Century Gothic"/>
          <w:sz w:val="18"/>
          <w:szCs w:val="18"/>
        </w:rPr>
        <w:t>: Verschillende types  met verschillende afmetingen verkrijgbaar, afhankelijk de situatie.</w:t>
      </w:r>
    </w:p>
    <w:p w14:paraId="35A5080A"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u w:val="single"/>
        </w:rPr>
        <w:t>Bevestiging</w:t>
      </w:r>
      <w:r>
        <w:rPr>
          <w:rFonts w:ascii="Century Gothic" w:hAnsi="Century Gothic"/>
          <w:sz w:val="18"/>
          <w:szCs w:val="18"/>
        </w:rPr>
        <w:t>: blinde bevestiging</w:t>
      </w:r>
    </w:p>
    <w:p w14:paraId="17322779" w14:textId="77777777" w:rsidR="007B6FF5" w:rsidRDefault="007B6FF5" w:rsidP="007B6FF5">
      <w:pPr>
        <w:spacing w:after="0" w:line="240" w:lineRule="auto"/>
        <w:rPr>
          <w:rFonts w:ascii="Century Gothic" w:hAnsi="Century Gothic"/>
          <w:b/>
          <w:sz w:val="18"/>
          <w:szCs w:val="18"/>
          <w:u w:val="single"/>
          <w:lang w:val="nl-NL"/>
        </w:rPr>
      </w:pPr>
    </w:p>
    <w:p w14:paraId="7A211D80" w14:textId="77777777" w:rsidR="007B6FF5" w:rsidRDefault="007B6FF5" w:rsidP="007B6FF5">
      <w:pPr>
        <w:spacing w:after="0" w:line="240" w:lineRule="auto"/>
        <w:rPr>
          <w:rFonts w:ascii="Century Gothic" w:hAnsi="Century Gothic"/>
          <w:b/>
          <w:sz w:val="18"/>
          <w:szCs w:val="18"/>
          <w:u w:val="single"/>
          <w:lang w:val="nl-NL"/>
        </w:rPr>
      </w:pPr>
    </w:p>
    <w:p w14:paraId="6375C1D1" w14:textId="77777777" w:rsidR="007B6FF5" w:rsidRDefault="007B6FF5" w:rsidP="007B6FF5">
      <w:pPr>
        <w:spacing w:after="0" w:line="240" w:lineRule="auto"/>
        <w:rPr>
          <w:rFonts w:ascii="Century Gothic" w:hAnsi="Century Gothic"/>
          <w:b/>
          <w:sz w:val="18"/>
          <w:szCs w:val="18"/>
          <w:u w:val="single"/>
          <w:lang w:val="nl-NL"/>
        </w:rPr>
      </w:pPr>
    </w:p>
    <w:p w14:paraId="379954C1" w14:textId="77777777" w:rsidR="007B6FF5" w:rsidRDefault="007B6FF5" w:rsidP="007B6FF5">
      <w:pPr>
        <w:spacing w:after="0" w:line="240" w:lineRule="auto"/>
        <w:rPr>
          <w:rFonts w:ascii="Century Gothic" w:hAnsi="Century Gothic"/>
          <w:b/>
          <w:sz w:val="18"/>
          <w:szCs w:val="18"/>
          <w:u w:val="single"/>
          <w:lang w:val="nl-NL"/>
        </w:rPr>
      </w:pPr>
    </w:p>
    <w:p w14:paraId="10554430" w14:textId="77777777" w:rsidR="007B6FF5" w:rsidRDefault="007B6FF5" w:rsidP="007B6FF5">
      <w:pPr>
        <w:spacing w:after="0" w:line="240" w:lineRule="auto"/>
        <w:rPr>
          <w:rFonts w:ascii="Century Gothic" w:hAnsi="Century Gothic"/>
          <w:b/>
          <w:sz w:val="18"/>
          <w:szCs w:val="18"/>
          <w:u w:val="single"/>
          <w:lang w:val="nl-NL"/>
        </w:rPr>
      </w:pPr>
    </w:p>
    <w:p w14:paraId="32259146" w14:textId="77777777" w:rsidR="007B6FF5" w:rsidRDefault="007B6FF5" w:rsidP="007B6FF5">
      <w:pPr>
        <w:spacing w:after="0" w:line="240" w:lineRule="auto"/>
        <w:rPr>
          <w:rFonts w:ascii="Century Gothic" w:hAnsi="Century Gothic"/>
          <w:b/>
          <w:sz w:val="18"/>
          <w:szCs w:val="18"/>
          <w:u w:val="single"/>
          <w:lang w:val="nl-NL"/>
        </w:rPr>
      </w:pPr>
    </w:p>
    <w:p w14:paraId="6642E7DE" w14:textId="77777777" w:rsidR="007B6FF5" w:rsidRDefault="007B6FF5" w:rsidP="007B6FF5">
      <w:pPr>
        <w:spacing w:after="0" w:line="240" w:lineRule="auto"/>
        <w:rPr>
          <w:rFonts w:ascii="Century Gothic" w:hAnsi="Century Gothic"/>
          <w:b/>
          <w:sz w:val="18"/>
          <w:szCs w:val="18"/>
          <w:u w:val="single"/>
          <w:lang w:val="nl-NL"/>
        </w:rPr>
      </w:pPr>
    </w:p>
    <w:p w14:paraId="3DE8F0B5" w14:textId="77777777" w:rsidR="001D2C5C" w:rsidRDefault="001D2C5C" w:rsidP="007B6FF5">
      <w:pPr>
        <w:spacing w:after="0" w:line="240" w:lineRule="auto"/>
        <w:rPr>
          <w:rFonts w:ascii="Century Gothic" w:hAnsi="Century Gothic"/>
          <w:b/>
          <w:sz w:val="18"/>
          <w:szCs w:val="18"/>
          <w:u w:val="single"/>
          <w:lang w:val="nl-NL"/>
        </w:rPr>
      </w:pPr>
    </w:p>
    <w:p w14:paraId="09C81F85" w14:textId="77777777" w:rsidR="001D2C5C" w:rsidRDefault="001D2C5C" w:rsidP="007B6FF5">
      <w:pPr>
        <w:spacing w:after="0" w:line="240" w:lineRule="auto"/>
        <w:rPr>
          <w:rFonts w:ascii="Century Gothic" w:hAnsi="Century Gothic"/>
          <w:b/>
          <w:sz w:val="18"/>
          <w:szCs w:val="18"/>
          <w:u w:val="single"/>
          <w:lang w:val="nl-NL"/>
        </w:rPr>
      </w:pPr>
    </w:p>
    <w:p w14:paraId="66C3B52E" w14:textId="5D6DE1A5" w:rsidR="007B6FF5" w:rsidRDefault="007B6FF5" w:rsidP="001D2C5C">
      <w:pPr>
        <w:pStyle w:val="Kop2"/>
        <w:rPr>
          <w:lang w:val="nl-NL"/>
        </w:rPr>
      </w:pPr>
      <w:r>
        <w:rPr>
          <w:lang w:val="nl-NL"/>
        </w:rPr>
        <w:lastRenderedPageBreak/>
        <w:t>Het rolluikblad</w:t>
      </w:r>
      <w:r w:rsidR="001D2C5C">
        <w:rPr>
          <w:lang w:val="nl-NL"/>
        </w:rPr>
        <w:t>:</w:t>
      </w:r>
    </w:p>
    <w:p w14:paraId="7D0A8757" w14:textId="4A7820AD" w:rsidR="007B6FF5" w:rsidRDefault="007B6FF5" w:rsidP="001D2C5C">
      <w:pPr>
        <w:pStyle w:val="Kop3"/>
        <w:numPr>
          <w:ilvl w:val="0"/>
          <w:numId w:val="3"/>
        </w:numPr>
      </w:pPr>
      <w:r>
        <w:t>Types lamellen</w:t>
      </w:r>
    </w:p>
    <w:p w14:paraId="17F70873" w14:textId="77777777" w:rsidR="007B6FF5" w:rsidRDefault="007B6FF5" w:rsidP="007B6FF5">
      <w:pPr>
        <w:spacing w:after="0" w:line="240" w:lineRule="auto"/>
        <w:ind w:firstLine="360"/>
        <w:rPr>
          <w:rFonts w:ascii="Century Gothic" w:hAnsi="Century Gothic"/>
          <w:sz w:val="18"/>
          <w:szCs w:val="18"/>
        </w:rPr>
      </w:pPr>
      <w:r>
        <w:rPr>
          <w:rFonts w:ascii="Century Gothic" w:hAnsi="Century Gothic"/>
          <w:sz w:val="18"/>
          <w:szCs w:val="18"/>
        </w:rPr>
        <w:t>PVC37, MIDI, ALU35, ALU37 ALU42, ALU42S &amp; ALU42TH</w:t>
      </w:r>
    </w:p>
    <w:p w14:paraId="7B0BD05B"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rPr>
        <w:t xml:space="preserve">    </w:t>
      </w:r>
      <w:r>
        <w:rPr>
          <w:rFonts w:ascii="Century Gothic" w:hAnsi="Century Gothic"/>
          <w:sz w:val="18"/>
          <w:szCs w:val="18"/>
        </w:rPr>
        <w:tab/>
        <w:t>−PVC37 en MIDI: dubbelwandige kunststof.</w:t>
      </w:r>
    </w:p>
    <w:p w14:paraId="0F453630" w14:textId="6F11E405" w:rsidR="007B6FF5" w:rsidRDefault="007B6FF5" w:rsidP="007B6FF5">
      <w:pPr>
        <w:spacing w:after="0" w:line="240" w:lineRule="auto"/>
        <w:ind w:left="708"/>
        <w:rPr>
          <w:rFonts w:ascii="Century Gothic" w:hAnsi="Century Gothic"/>
          <w:sz w:val="18"/>
          <w:szCs w:val="18"/>
        </w:rPr>
      </w:pPr>
      <w:r>
        <w:rPr>
          <w:rFonts w:ascii="Century Gothic" w:hAnsi="Century Gothic"/>
          <w:sz w:val="18"/>
          <w:szCs w:val="18"/>
        </w:rPr>
        <w:t>−ALU35, ALU37 ALU42, ALU42S en ALU42TH: dubbelwandig, schuim-geïsoleerde aluminium.</w:t>
      </w:r>
    </w:p>
    <w:p w14:paraId="1C6583FD" w14:textId="77777777" w:rsidR="006B7286" w:rsidRDefault="006B7286" w:rsidP="007B6FF5">
      <w:pPr>
        <w:spacing w:after="0" w:line="240" w:lineRule="auto"/>
        <w:ind w:left="708"/>
        <w:rPr>
          <w:rFonts w:ascii="Century Gothic" w:hAnsi="Century Gothic"/>
          <w:sz w:val="18"/>
          <w:szCs w:val="18"/>
        </w:rPr>
      </w:pPr>
    </w:p>
    <w:p w14:paraId="6D3C7E1E" w14:textId="7EEB01DD" w:rsidR="007B6FF5" w:rsidRDefault="007B6FF5" w:rsidP="007B6FF5">
      <w:pPr>
        <w:autoSpaceDE w:val="0"/>
        <w:autoSpaceDN w:val="0"/>
        <w:adjustRightInd w:val="0"/>
        <w:spacing w:after="0" w:line="240" w:lineRule="auto"/>
        <w:jc w:val="center"/>
        <w:rPr>
          <w:rFonts w:ascii="Century Gothic" w:hAnsi="Century Gothic" w:cs="GothamRounded-Book"/>
          <w:sz w:val="18"/>
          <w:szCs w:val="18"/>
        </w:rPr>
      </w:pPr>
      <w:r>
        <w:rPr>
          <w:noProof/>
        </w:rPr>
        <w:drawing>
          <wp:inline distT="0" distB="0" distL="0" distR="0" wp14:anchorId="08028A6B" wp14:editId="65BC2BD9">
            <wp:extent cx="3368040" cy="232410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8040" cy="2324100"/>
                    </a:xfrm>
                    <a:prstGeom prst="rect">
                      <a:avLst/>
                    </a:prstGeom>
                    <a:noFill/>
                    <a:ln>
                      <a:noFill/>
                    </a:ln>
                  </pic:spPr>
                </pic:pic>
              </a:graphicData>
            </a:graphic>
          </wp:inline>
        </w:drawing>
      </w:r>
    </w:p>
    <w:p w14:paraId="44BF24F5" w14:textId="77777777" w:rsidR="007B6FF5" w:rsidRDefault="007B6FF5" w:rsidP="007B6FF5">
      <w:pPr>
        <w:spacing w:after="0" w:line="240" w:lineRule="auto"/>
        <w:rPr>
          <w:rFonts w:ascii="Century Gothic" w:hAnsi="Century Gothic"/>
          <w:sz w:val="18"/>
          <w:szCs w:val="18"/>
        </w:rPr>
      </w:pPr>
    </w:p>
    <w:p w14:paraId="73F99FBF" w14:textId="77777777" w:rsidR="007B6FF5" w:rsidRDefault="007B6FF5" w:rsidP="007B6FF5">
      <w:pPr>
        <w:spacing w:after="0" w:line="240" w:lineRule="auto"/>
        <w:rPr>
          <w:rFonts w:ascii="Century Gothic" w:hAnsi="Century Gothic"/>
          <w:sz w:val="18"/>
          <w:szCs w:val="18"/>
        </w:rPr>
      </w:pPr>
    </w:p>
    <w:p w14:paraId="4A724CEF" w14:textId="501C9457" w:rsidR="007B6FF5" w:rsidRPr="001D2C5C" w:rsidRDefault="007B6FF5" w:rsidP="001D2C5C">
      <w:pPr>
        <w:pStyle w:val="Kop3"/>
        <w:numPr>
          <w:ilvl w:val="0"/>
          <w:numId w:val="3"/>
        </w:numPr>
      </w:pPr>
      <w:r w:rsidRPr="001D2C5C">
        <w:t>Kleurentabel lamellen</w:t>
      </w:r>
    </w:p>
    <w:p w14:paraId="1DFE520E" w14:textId="77777777" w:rsidR="007B6FF5" w:rsidRDefault="007B6FF5" w:rsidP="007B6FF5">
      <w:pPr>
        <w:spacing w:after="0" w:line="240" w:lineRule="auto"/>
        <w:rPr>
          <w:rFonts w:ascii="Century Gothic" w:hAnsi="Century Gothic"/>
          <w:sz w:val="18"/>
          <w:szCs w:val="18"/>
        </w:rPr>
      </w:pPr>
    </w:p>
    <w:p w14:paraId="409EA5C6" w14:textId="2F4566AD" w:rsidR="007B6FF5" w:rsidRDefault="007B6FF5" w:rsidP="007B6FF5">
      <w:pPr>
        <w:spacing w:after="0" w:line="240" w:lineRule="auto"/>
        <w:jc w:val="center"/>
        <w:rPr>
          <w:rFonts w:ascii="Century Gothic" w:hAnsi="Century Gothic"/>
          <w:sz w:val="18"/>
          <w:szCs w:val="18"/>
        </w:rPr>
      </w:pPr>
      <w:r>
        <w:rPr>
          <w:noProof/>
        </w:rPr>
        <w:drawing>
          <wp:inline distT="0" distB="0" distL="0" distR="0" wp14:anchorId="6484EADC" wp14:editId="3E326B26">
            <wp:extent cx="3840480" cy="115062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0480" cy="1150620"/>
                    </a:xfrm>
                    <a:prstGeom prst="rect">
                      <a:avLst/>
                    </a:prstGeom>
                    <a:noFill/>
                    <a:ln>
                      <a:noFill/>
                    </a:ln>
                  </pic:spPr>
                </pic:pic>
              </a:graphicData>
            </a:graphic>
          </wp:inline>
        </w:drawing>
      </w:r>
    </w:p>
    <w:p w14:paraId="214A69BC" w14:textId="3B318F0F" w:rsidR="007B6FF5" w:rsidRDefault="007B6FF5" w:rsidP="007B6FF5">
      <w:pPr>
        <w:spacing w:after="0" w:line="240" w:lineRule="auto"/>
        <w:jc w:val="center"/>
        <w:rPr>
          <w:rFonts w:ascii="Century Gothic" w:hAnsi="Century Gothic"/>
          <w:sz w:val="18"/>
          <w:szCs w:val="18"/>
        </w:rPr>
      </w:pPr>
      <w:r>
        <w:rPr>
          <w:noProof/>
        </w:rPr>
        <w:lastRenderedPageBreak/>
        <w:drawing>
          <wp:inline distT="0" distB="0" distL="0" distR="0" wp14:anchorId="5A32D868" wp14:editId="3A49C5AF">
            <wp:extent cx="3855720" cy="383286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5720" cy="3832860"/>
                    </a:xfrm>
                    <a:prstGeom prst="rect">
                      <a:avLst/>
                    </a:prstGeom>
                    <a:noFill/>
                    <a:ln>
                      <a:noFill/>
                    </a:ln>
                  </pic:spPr>
                </pic:pic>
              </a:graphicData>
            </a:graphic>
          </wp:inline>
        </w:drawing>
      </w:r>
    </w:p>
    <w:p w14:paraId="3A106DE0" w14:textId="77777777" w:rsidR="001D2C5C" w:rsidRDefault="001D2C5C" w:rsidP="007B6FF5">
      <w:pPr>
        <w:spacing w:after="0" w:line="240" w:lineRule="auto"/>
        <w:rPr>
          <w:rFonts w:ascii="Century Gothic" w:hAnsi="Century Gothic"/>
          <w:sz w:val="18"/>
          <w:szCs w:val="18"/>
          <w:lang w:val="nl-NL"/>
        </w:rPr>
      </w:pPr>
    </w:p>
    <w:p w14:paraId="2D1F6C76" w14:textId="77777777" w:rsidR="001D2C5C" w:rsidRDefault="007B6FF5" w:rsidP="007B6FF5">
      <w:pPr>
        <w:pStyle w:val="Lijstalinea"/>
        <w:numPr>
          <w:ilvl w:val="0"/>
          <w:numId w:val="4"/>
        </w:numPr>
        <w:spacing w:after="0" w:line="240" w:lineRule="auto"/>
        <w:rPr>
          <w:rFonts w:ascii="Century Gothic" w:hAnsi="Century Gothic"/>
          <w:sz w:val="18"/>
          <w:szCs w:val="18"/>
          <w:lang w:val="nl-NL"/>
        </w:rPr>
      </w:pPr>
      <w:r w:rsidRPr="001D2C5C">
        <w:rPr>
          <w:rFonts w:ascii="Century Gothic" w:hAnsi="Century Gothic"/>
          <w:sz w:val="18"/>
          <w:szCs w:val="18"/>
          <w:lang w:val="nl-NL"/>
        </w:rPr>
        <w:t>Zowel de PVC – als de ALU rolluikbladen kunnen voorzien worden van daglichtsleuven. Dit zijn sleufjes geponst uit de lip van de lamellen waarbij deze bij het gedeeltelijk optrekken van het blad vrijkomen. Dit kan dienst doen als verluchting, als het rolluikblad in bijna gesloten toestand is.</w:t>
      </w:r>
    </w:p>
    <w:p w14:paraId="63427B29" w14:textId="77777777" w:rsidR="001D2C5C" w:rsidRDefault="007B6FF5" w:rsidP="007B6FF5">
      <w:pPr>
        <w:pStyle w:val="Lijstalinea"/>
        <w:numPr>
          <w:ilvl w:val="0"/>
          <w:numId w:val="4"/>
        </w:numPr>
        <w:spacing w:after="0" w:line="240" w:lineRule="auto"/>
        <w:rPr>
          <w:rFonts w:ascii="Century Gothic" w:hAnsi="Century Gothic"/>
          <w:sz w:val="18"/>
          <w:szCs w:val="18"/>
          <w:lang w:val="nl-NL"/>
        </w:rPr>
      </w:pPr>
      <w:r w:rsidRPr="001D2C5C">
        <w:rPr>
          <w:rFonts w:ascii="Century Gothic" w:hAnsi="Century Gothic"/>
          <w:sz w:val="18"/>
          <w:szCs w:val="18"/>
          <w:lang w:val="nl-NL"/>
        </w:rPr>
        <w:t>Mogelijkheden: Zonder - 1/3 - 1/2 - 2/3 - 1/1(7 vaste lamellen boven, de rest met sleuven)</w:t>
      </w:r>
    </w:p>
    <w:p w14:paraId="5452A731" w14:textId="77777777" w:rsidR="001D2C5C" w:rsidRDefault="007B6FF5" w:rsidP="007B6FF5">
      <w:pPr>
        <w:pStyle w:val="Lijstalinea"/>
        <w:numPr>
          <w:ilvl w:val="0"/>
          <w:numId w:val="4"/>
        </w:numPr>
        <w:spacing w:after="0" w:line="240" w:lineRule="auto"/>
        <w:rPr>
          <w:rFonts w:ascii="Century Gothic" w:hAnsi="Century Gothic"/>
          <w:sz w:val="18"/>
          <w:szCs w:val="18"/>
          <w:lang w:val="nl-NL"/>
        </w:rPr>
      </w:pPr>
      <w:r w:rsidRPr="001D2C5C">
        <w:rPr>
          <w:rFonts w:ascii="Century Gothic" w:hAnsi="Century Gothic"/>
          <w:sz w:val="18"/>
          <w:szCs w:val="18"/>
          <w:lang w:val="nl-NL"/>
        </w:rPr>
        <w:t xml:space="preserve">Indien de rolluik moet dienst doen als verduistering, best geen </w:t>
      </w:r>
      <w:proofErr w:type="spellStart"/>
      <w:r w:rsidRPr="001D2C5C">
        <w:rPr>
          <w:rFonts w:ascii="Century Gothic" w:hAnsi="Century Gothic"/>
          <w:sz w:val="18"/>
          <w:szCs w:val="18"/>
          <w:lang w:val="nl-NL"/>
        </w:rPr>
        <w:t>dagsleuven</w:t>
      </w:r>
      <w:proofErr w:type="spellEnd"/>
      <w:r w:rsidRPr="001D2C5C">
        <w:rPr>
          <w:rFonts w:ascii="Century Gothic" w:hAnsi="Century Gothic"/>
          <w:sz w:val="18"/>
          <w:szCs w:val="18"/>
          <w:lang w:val="nl-NL"/>
        </w:rPr>
        <w:t xml:space="preserve"> voorzien.</w:t>
      </w:r>
    </w:p>
    <w:p w14:paraId="67EEDB67" w14:textId="7010ECA0" w:rsidR="007B6FF5" w:rsidRPr="001D2C5C" w:rsidRDefault="007B6FF5" w:rsidP="007B6FF5">
      <w:pPr>
        <w:pStyle w:val="Lijstalinea"/>
        <w:numPr>
          <w:ilvl w:val="0"/>
          <w:numId w:val="4"/>
        </w:numPr>
        <w:spacing w:after="0" w:line="240" w:lineRule="auto"/>
        <w:rPr>
          <w:rFonts w:ascii="Century Gothic" w:hAnsi="Century Gothic"/>
          <w:sz w:val="18"/>
          <w:szCs w:val="18"/>
          <w:lang w:val="nl-NL"/>
        </w:rPr>
      </w:pPr>
      <w:r w:rsidRPr="001D2C5C">
        <w:rPr>
          <w:rFonts w:ascii="Century Gothic" w:hAnsi="Century Gothic"/>
          <w:sz w:val="18"/>
          <w:szCs w:val="18"/>
          <w:lang w:val="nl-NL"/>
        </w:rPr>
        <w:t xml:space="preserve">De rolluikbladen worden onderaan afgewerkt door een </w:t>
      </w:r>
      <w:proofErr w:type="spellStart"/>
      <w:r w:rsidRPr="001D2C5C">
        <w:rPr>
          <w:rFonts w:ascii="Century Gothic" w:hAnsi="Century Gothic"/>
          <w:sz w:val="18"/>
          <w:szCs w:val="18"/>
          <w:lang w:val="nl-NL"/>
        </w:rPr>
        <w:t>geëxtrudeerde</w:t>
      </w:r>
      <w:proofErr w:type="spellEnd"/>
      <w:r w:rsidRPr="001D2C5C">
        <w:rPr>
          <w:rFonts w:ascii="Century Gothic" w:hAnsi="Century Gothic"/>
          <w:sz w:val="18"/>
          <w:szCs w:val="18"/>
          <w:lang w:val="nl-NL"/>
        </w:rPr>
        <w:t xml:space="preserve"> ALU </w:t>
      </w:r>
      <w:proofErr w:type="spellStart"/>
      <w:r w:rsidRPr="001D2C5C">
        <w:rPr>
          <w:rFonts w:ascii="Century Gothic" w:hAnsi="Century Gothic"/>
          <w:sz w:val="18"/>
          <w:szCs w:val="18"/>
          <w:lang w:val="nl-NL"/>
        </w:rPr>
        <w:t>onderlat</w:t>
      </w:r>
      <w:proofErr w:type="spellEnd"/>
      <w:r w:rsidRPr="001D2C5C">
        <w:rPr>
          <w:rFonts w:ascii="Century Gothic" w:hAnsi="Century Gothic"/>
          <w:sz w:val="18"/>
          <w:szCs w:val="18"/>
          <w:lang w:val="nl-NL"/>
        </w:rPr>
        <w:t xml:space="preserve"> voorzien van een rubberdichting.</w:t>
      </w:r>
    </w:p>
    <w:p w14:paraId="5163EA8A" w14:textId="77777777" w:rsidR="007B6FF5" w:rsidRDefault="007B6FF5" w:rsidP="007B6FF5">
      <w:pPr>
        <w:spacing w:after="0" w:line="240" w:lineRule="auto"/>
        <w:rPr>
          <w:rFonts w:ascii="Century Gothic" w:hAnsi="Century Gothic"/>
          <w:sz w:val="18"/>
          <w:szCs w:val="18"/>
        </w:rPr>
      </w:pPr>
    </w:p>
    <w:p w14:paraId="01298E19" w14:textId="77777777" w:rsidR="007B6FF5" w:rsidRDefault="007B6FF5" w:rsidP="007B6FF5">
      <w:pPr>
        <w:spacing w:after="0" w:line="240" w:lineRule="auto"/>
        <w:rPr>
          <w:rFonts w:ascii="Century Gothic" w:hAnsi="Century Gothic"/>
          <w:sz w:val="18"/>
          <w:szCs w:val="18"/>
          <w:lang w:val="nl-NL"/>
        </w:rPr>
      </w:pPr>
    </w:p>
    <w:p w14:paraId="323D0004" w14:textId="01E4E064" w:rsidR="007B6FF5" w:rsidRDefault="007B6FF5" w:rsidP="001D2C5C">
      <w:pPr>
        <w:pStyle w:val="Kop2"/>
      </w:pPr>
      <w:r>
        <w:t>Bediening</w:t>
      </w:r>
      <w:r w:rsidR="001D2C5C">
        <w:t>:</w:t>
      </w:r>
    </w:p>
    <w:p w14:paraId="6936765D" w14:textId="77777777" w:rsidR="007B6FF5" w:rsidRDefault="007B6FF5" w:rsidP="007B6FF5">
      <w:pPr>
        <w:spacing w:after="0" w:line="240" w:lineRule="auto"/>
        <w:rPr>
          <w:rFonts w:ascii="Century Gothic" w:hAnsi="Century Gothic"/>
          <w:sz w:val="18"/>
          <w:szCs w:val="18"/>
          <w:lang w:val="nl-NL"/>
        </w:rPr>
      </w:pPr>
      <w:r>
        <w:rPr>
          <w:rFonts w:ascii="Century Gothic" w:hAnsi="Century Gothic"/>
          <w:sz w:val="18"/>
          <w:szCs w:val="18"/>
          <w:lang w:val="nl-NL"/>
        </w:rPr>
        <w:t>De bediening van de VR1000 is steeds elektrisch. Voor de bedieningszijde kan er gekozen worden tussen links en rechts. Dit wordt zoals bij alle rolluiken van binnenuit bekeken bepaald. De motor wordt door middel van een motorbeugel blind bevestigd op de draagplaat in de console, waardoor er geen schroeven zichtbaar zijn aan de buitenkant.</w:t>
      </w:r>
    </w:p>
    <w:p w14:paraId="6967BC1D" w14:textId="77777777" w:rsidR="007B6FF5" w:rsidRDefault="007B6FF5" w:rsidP="007B6FF5">
      <w:pPr>
        <w:spacing w:after="0" w:line="240" w:lineRule="auto"/>
        <w:rPr>
          <w:rFonts w:ascii="Century Gothic" w:hAnsi="Century Gothic"/>
          <w:sz w:val="18"/>
          <w:szCs w:val="18"/>
          <w:lang w:val="nl-NL"/>
        </w:rPr>
      </w:pPr>
    </w:p>
    <w:p w14:paraId="4BA8A377"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rPr>
        <w:t>De bediening bestaat uit een ingebouwde, asynchrone buismotor. Deze motor dient aangesloten te worden op het bestaande elektriciteitsnet</w:t>
      </w:r>
    </w:p>
    <w:p w14:paraId="1F93DA88" w14:textId="77777777" w:rsidR="007B6FF5" w:rsidRDefault="007B6FF5" w:rsidP="007B6FF5">
      <w:pPr>
        <w:spacing w:after="0" w:line="240" w:lineRule="auto"/>
        <w:rPr>
          <w:rFonts w:ascii="Century Gothic" w:hAnsi="Century Gothic"/>
          <w:sz w:val="18"/>
          <w:szCs w:val="18"/>
        </w:rPr>
      </w:pPr>
      <w:r>
        <w:rPr>
          <w:rFonts w:ascii="Century Gothic" w:hAnsi="Century Gothic"/>
          <w:sz w:val="18"/>
          <w:szCs w:val="18"/>
        </w:rPr>
        <w:t xml:space="preserve">Beschikbare motortypes: </w:t>
      </w:r>
    </w:p>
    <w:p w14:paraId="06336622" w14:textId="77777777" w:rsidR="007B6FF5" w:rsidRDefault="007B6FF5" w:rsidP="007B6FF5">
      <w:pPr>
        <w:spacing w:after="0" w:line="240" w:lineRule="auto"/>
        <w:rPr>
          <w:rFonts w:ascii="Century Gothic" w:hAnsi="Century Gothic"/>
          <w:sz w:val="18"/>
          <w:szCs w:val="18"/>
        </w:rPr>
      </w:pPr>
    </w:p>
    <w:p w14:paraId="7CE1C7D7" w14:textId="7E38EB70" w:rsidR="007B6FF5" w:rsidRDefault="007B6FF5" w:rsidP="007B6FF5">
      <w:pPr>
        <w:spacing w:after="0" w:line="240" w:lineRule="auto"/>
        <w:jc w:val="center"/>
        <w:rPr>
          <w:rFonts w:ascii="Century Gothic" w:hAnsi="Century Gothic"/>
          <w:sz w:val="18"/>
          <w:szCs w:val="18"/>
        </w:rPr>
      </w:pPr>
      <w:r>
        <w:rPr>
          <w:noProof/>
        </w:rPr>
        <w:lastRenderedPageBreak/>
        <w:drawing>
          <wp:inline distT="0" distB="0" distL="0" distR="0" wp14:anchorId="6BA4E97E" wp14:editId="72674116">
            <wp:extent cx="4846320" cy="3345180"/>
            <wp:effectExtent l="0" t="0" r="0" b="762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6320" cy="3345180"/>
                    </a:xfrm>
                    <a:prstGeom prst="rect">
                      <a:avLst/>
                    </a:prstGeom>
                    <a:noFill/>
                    <a:ln>
                      <a:noFill/>
                    </a:ln>
                  </pic:spPr>
                </pic:pic>
              </a:graphicData>
            </a:graphic>
          </wp:inline>
        </w:drawing>
      </w:r>
    </w:p>
    <w:p w14:paraId="7CBC8AB9" w14:textId="77777777" w:rsidR="007B6FF5" w:rsidRDefault="007B6FF5" w:rsidP="007B6FF5">
      <w:pPr>
        <w:spacing w:after="0" w:line="240" w:lineRule="auto"/>
        <w:rPr>
          <w:rFonts w:ascii="Century Gothic" w:hAnsi="Century Gothic"/>
          <w:sz w:val="18"/>
          <w:szCs w:val="18"/>
        </w:rPr>
      </w:pPr>
    </w:p>
    <w:p w14:paraId="6822D2B7" w14:textId="77777777" w:rsidR="007B6FF5" w:rsidRPr="001D2C5C" w:rsidRDefault="007B6FF5" w:rsidP="001D2C5C">
      <w:pPr>
        <w:pStyle w:val="Lijstalinea"/>
        <w:numPr>
          <w:ilvl w:val="0"/>
          <w:numId w:val="5"/>
        </w:numPr>
        <w:spacing w:after="0" w:line="240" w:lineRule="auto"/>
        <w:rPr>
          <w:rFonts w:ascii="Century Gothic" w:hAnsi="Century Gothic"/>
          <w:sz w:val="18"/>
          <w:szCs w:val="18"/>
        </w:rPr>
      </w:pPr>
      <w:r w:rsidRPr="001D2C5C">
        <w:rPr>
          <w:rFonts w:ascii="Century Gothic" w:hAnsi="Century Gothic"/>
          <w:sz w:val="18"/>
          <w:szCs w:val="18"/>
        </w:rPr>
        <w:t xml:space="preserve">LT: </w:t>
      </w:r>
      <w:proofErr w:type="spellStart"/>
      <w:r w:rsidRPr="001D2C5C">
        <w:rPr>
          <w:rFonts w:ascii="Century Gothic" w:hAnsi="Century Gothic"/>
          <w:sz w:val="18"/>
          <w:szCs w:val="18"/>
        </w:rPr>
        <w:t>bedrade</w:t>
      </w:r>
      <w:proofErr w:type="spellEnd"/>
      <w:r w:rsidRPr="001D2C5C">
        <w:rPr>
          <w:rFonts w:ascii="Century Gothic" w:hAnsi="Century Gothic"/>
          <w:sz w:val="18"/>
          <w:szCs w:val="18"/>
        </w:rPr>
        <w:t xml:space="preserve"> motor met afregelknoppen voor het bepalen van de bovenste en de onderste positie</w:t>
      </w:r>
    </w:p>
    <w:p w14:paraId="1AFAABE5" w14:textId="77777777" w:rsidR="007B6FF5" w:rsidRPr="001D2C5C" w:rsidRDefault="007B6FF5" w:rsidP="001D2C5C">
      <w:pPr>
        <w:pStyle w:val="Lijstalinea"/>
        <w:numPr>
          <w:ilvl w:val="0"/>
          <w:numId w:val="5"/>
        </w:numPr>
        <w:spacing w:after="0" w:line="240" w:lineRule="auto"/>
        <w:rPr>
          <w:rFonts w:ascii="Century Gothic" w:hAnsi="Century Gothic"/>
          <w:sz w:val="18"/>
          <w:szCs w:val="18"/>
        </w:rPr>
      </w:pPr>
      <w:proofErr w:type="spellStart"/>
      <w:r w:rsidRPr="001D2C5C">
        <w:rPr>
          <w:rFonts w:ascii="Century Gothic" w:hAnsi="Century Gothic"/>
          <w:sz w:val="18"/>
          <w:szCs w:val="18"/>
        </w:rPr>
        <w:t>Ilmo</w:t>
      </w:r>
      <w:proofErr w:type="spellEnd"/>
      <w:r w:rsidRPr="001D2C5C">
        <w:rPr>
          <w:rFonts w:ascii="Century Gothic" w:hAnsi="Century Gothic"/>
          <w:sz w:val="18"/>
          <w:szCs w:val="18"/>
        </w:rPr>
        <w:t xml:space="preserve">: </w:t>
      </w:r>
      <w:proofErr w:type="spellStart"/>
      <w:r w:rsidRPr="001D2C5C">
        <w:rPr>
          <w:rFonts w:ascii="Century Gothic" w:hAnsi="Century Gothic"/>
          <w:sz w:val="18"/>
          <w:szCs w:val="18"/>
        </w:rPr>
        <w:t>bedrade</w:t>
      </w:r>
      <w:proofErr w:type="spellEnd"/>
      <w:r w:rsidRPr="001D2C5C">
        <w:rPr>
          <w:rFonts w:ascii="Century Gothic" w:hAnsi="Century Gothic"/>
          <w:sz w:val="18"/>
          <w:szCs w:val="18"/>
        </w:rPr>
        <w:t xml:space="preserve"> motor met volledig automatische afstelling </w:t>
      </w:r>
    </w:p>
    <w:p w14:paraId="1DA13BDF" w14:textId="77777777" w:rsidR="007B6FF5" w:rsidRPr="001D2C5C" w:rsidRDefault="007B6FF5" w:rsidP="001D2C5C">
      <w:pPr>
        <w:pStyle w:val="Lijstalinea"/>
        <w:spacing w:after="0" w:line="240" w:lineRule="auto"/>
        <w:rPr>
          <w:rFonts w:ascii="Century Gothic" w:hAnsi="Century Gothic"/>
          <w:sz w:val="18"/>
          <w:szCs w:val="18"/>
        </w:rPr>
      </w:pPr>
      <w:r w:rsidRPr="001D2C5C">
        <w:rPr>
          <w:rFonts w:ascii="Century Gothic" w:hAnsi="Century Gothic"/>
          <w:sz w:val="18"/>
          <w:szCs w:val="18"/>
        </w:rPr>
        <w:t>+ intelligente obstakeldetectie in op en neer Beweging</w:t>
      </w:r>
    </w:p>
    <w:p w14:paraId="4D829F05" w14:textId="77777777" w:rsidR="007B6FF5" w:rsidRPr="001D2C5C" w:rsidRDefault="007B6FF5" w:rsidP="001D2C5C">
      <w:pPr>
        <w:pStyle w:val="Lijstalinea"/>
        <w:numPr>
          <w:ilvl w:val="0"/>
          <w:numId w:val="5"/>
        </w:numPr>
        <w:spacing w:after="0" w:line="240" w:lineRule="auto"/>
        <w:rPr>
          <w:rFonts w:ascii="Century Gothic" w:hAnsi="Century Gothic"/>
          <w:sz w:val="18"/>
          <w:szCs w:val="18"/>
        </w:rPr>
      </w:pPr>
      <w:r w:rsidRPr="001D2C5C">
        <w:rPr>
          <w:rFonts w:ascii="Century Gothic" w:hAnsi="Century Gothic"/>
          <w:sz w:val="18"/>
          <w:szCs w:val="18"/>
        </w:rPr>
        <w:t xml:space="preserve">RTS &amp; IO: </w:t>
      </w:r>
      <w:proofErr w:type="spellStart"/>
      <w:r w:rsidRPr="001D2C5C">
        <w:rPr>
          <w:rFonts w:ascii="Century Gothic" w:hAnsi="Century Gothic"/>
          <w:sz w:val="18"/>
          <w:szCs w:val="18"/>
        </w:rPr>
        <w:t>radiogestuurde</w:t>
      </w:r>
      <w:proofErr w:type="spellEnd"/>
      <w:r w:rsidRPr="001D2C5C">
        <w:rPr>
          <w:rFonts w:ascii="Century Gothic" w:hAnsi="Century Gothic"/>
          <w:sz w:val="18"/>
          <w:szCs w:val="18"/>
        </w:rPr>
        <w:t xml:space="preserve"> motor met keuze uit volledig automatische of handmatige afstelling. </w:t>
      </w:r>
    </w:p>
    <w:p w14:paraId="271B67D2" w14:textId="77777777" w:rsidR="007B6FF5" w:rsidRPr="001D2C5C" w:rsidRDefault="007B6FF5" w:rsidP="001D2C5C">
      <w:pPr>
        <w:pStyle w:val="Lijstalinea"/>
        <w:spacing w:after="0" w:line="240" w:lineRule="auto"/>
        <w:rPr>
          <w:rFonts w:ascii="Century Gothic" w:hAnsi="Century Gothic"/>
          <w:sz w:val="18"/>
          <w:szCs w:val="18"/>
        </w:rPr>
      </w:pPr>
      <w:r w:rsidRPr="001D2C5C">
        <w:rPr>
          <w:rFonts w:ascii="Century Gothic" w:hAnsi="Century Gothic"/>
          <w:sz w:val="18"/>
          <w:szCs w:val="18"/>
        </w:rPr>
        <w:t>+ intelligente obstakeldetectie in op en neer beweging</w:t>
      </w:r>
    </w:p>
    <w:p w14:paraId="616AB76F" w14:textId="77777777" w:rsidR="007B6FF5" w:rsidRPr="001D2C5C" w:rsidRDefault="007B6FF5" w:rsidP="001D2C5C">
      <w:pPr>
        <w:pStyle w:val="Lijstalinea"/>
        <w:numPr>
          <w:ilvl w:val="0"/>
          <w:numId w:val="5"/>
        </w:numPr>
        <w:spacing w:after="0" w:line="240" w:lineRule="auto"/>
        <w:rPr>
          <w:rFonts w:ascii="Century Gothic" w:hAnsi="Century Gothic"/>
          <w:sz w:val="18"/>
          <w:szCs w:val="18"/>
        </w:rPr>
      </w:pPr>
      <w:r w:rsidRPr="001D2C5C">
        <w:rPr>
          <w:rFonts w:ascii="Century Gothic" w:hAnsi="Century Gothic"/>
          <w:sz w:val="18"/>
          <w:szCs w:val="18"/>
        </w:rPr>
        <w:t xml:space="preserve">CSI: </w:t>
      </w:r>
      <w:proofErr w:type="spellStart"/>
      <w:r w:rsidRPr="001D2C5C">
        <w:rPr>
          <w:rFonts w:ascii="Century Gothic" w:hAnsi="Century Gothic"/>
          <w:sz w:val="18"/>
          <w:szCs w:val="18"/>
        </w:rPr>
        <w:t>bedrade</w:t>
      </w:r>
      <w:proofErr w:type="spellEnd"/>
      <w:r w:rsidRPr="001D2C5C">
        <w:rPr>
          <w:rFonts w:ascii="Century Gothic" w:hAnsi="Century Gothic"/>
          <w:sz w:val="18"/>
          <w:szCs w:val="18"/>
        </w:rPr>
        <w:t xml:space="preserve"> motor NHB met afregelknoppen voor bepalen van de bovenste en onderste positie</w:t>
      </w:r>
    </w:p>
    <w:p w14:paraId="560BF67D" w14:textId="77777777" w:rsidR="007B6FF5" w:rsidRDefault="007B6FF5" w:rsidP="007B6FF5">
      <w:pPr>
        <w:spacing w:after="0" w:line="240" w:lineRule="auto"/>
        <w:rPr>
          <w:rFonts w:ascii="Century Gothic" w:hAnsi="Century Gothic"/>
          <w:sz w:val="18"/>
          <w:szCs w:val="18"/>
        </w:rPr>
      </w:pPr>
    </w:p>
    <w:p w14:paraId="23FBF918" w14:textId="33AE0287" w:rsidR="007B6FF5" w:rsidRDefault="007B6FF5" w:rsidP="001D2C5C">
      <w:pPr>
        <w:spacing w:after="0" w:line="240" w:lineRule="auto"/>
        <w:rPr>
          <w:rFonts w:ascii="Century Gothic" w:hAnsi="Century Gothic"/>
          <w:sz w:val="18"/>
          <w:szCs w:val="18"/>
        </w:rPr>
      </w:pPr>
      <w:r w:rsidRPr="001D2C5C">
        <w:rPr>
          <w:rFonts w:ascii="Century Gothic" w:hAnsi="Century Gothic"/>
          <w:sz w:val="18"/>
          <w:szCs w:val="18"/>
        </w:rPr>
        <w:t>Ten laste van lot elektriciteit: bekabeling  voor de sturing en voeding van de rolluiken</w:t>
      </w:r>
    </w:p>
    <w:p w14:paraId="35A3D1F4" w14:textId="77777777" w:rsidR="001D2C5C" w:rsidRPr="001D2C5C" w:rsidRDefault="001D2C5C" w:rsidP="001D2C5C">
      <w:pPr>
        <w:spacing w:after="0" w:line="240" w:lineRule="auto"/>
        <w:rPr>
          <w:rFonts w:ascii="Century Gothic" w:hAnsi="Century Gothic"/>
          <w:sz w:val="18"/>
          <w:szCs w:val="18"/>
        </w:rPr>
      </w:pPr>
    </w:p>
    <w:p w14:paraId="148FE5D6" w14:textId="77777777" w:rsidR="007B6FF5" w:rsidRDefault="007B6FF5" w:rsidP="007B6FF5">
      <w:pPr>
        <w:spacing w:after="0" w:line="240" w:lineRule="auto"/>
        <w:rPr>
          <w:rFonts w:ascii="Century Gothic" w:hAnsi="Century Gothic"/>
          <w:sz w:val="18"/>
          <w:szCs w:val="18"/>
        </w:rPr>
      </w:pPr>
    </w:p>
    <w:p w14:paraId="6F710D98" w14:textId="1F9F0C77" w:rsidR="007B6FF5" w:rsidRDefault="007B6FF5" w:rsidP="001D2C5C">
      <w:pPr>
        <w:pStyle w:val="Kop2"/>
      </w:pPr>
      <w:proofErr w:type="spellStart"/>
      <w:r>
        <w:t>Oprolas</w:t>
      </w:r>
      <w:proofErr w:type="spellEnd"/>
      <w:r w:rsidR="001D2C5C">
        <w:t>:</w:t>
      </w:r>
    </w:p>
    <w:p w14:paraId="5F236BAA" w14:textId="77777777" w:rsidR="007B6FF5" w:rsidRDefault="007B6FF5" w:rsidP="007B6FF5">
      <w:pPr>
        <w:spacing w:after="0" w:line="240" w:lineRule="auto"/>
        <w:rPr>
          <w:rFonts w:ascii="Century Gothic" w:hAnsi="Century Gothic"/>
          <w:sz w:val="18"/>
          <w:szCs w:val="18"/>
        </w:rPr>
      </w:pPr>
    </w:p>
    <w:p w14:paraId="6CE644E0" w14:textId="5113CBD6" w:rsidR="007B6FF5" w:rsidRPr="001D2C5C" w:rsidRDefault="007B6FF5" w:rsidP="001D2C5C">
      <w:pPr>
        <w:pStyle w:val="Lijstalinea"/>
        <w:numPr>
          <w:ilvl w:val="0"/>
          <w:numId w:val="5"/>
        </w:numPr>
        <w:spacing w:after="0" w:line="240" w:lineRule="auto"/>
        <w:rPr>
          <w:rFonts w:ascii="Century Gothic" w:hAnsi="Century Gothic"/>
          <w:sz w:val="18"/>
          <w:szCs w:val="18"/>
        </w:rPr>
      </w:pPr>
      <w:r w:rsidRPr="001D2C5C">
        <w:rPr>
          <w:rFonts w:ascii="Century Gothic" w:hAnsi="Century Gothic"/>
          <w:sz w:val="18"/>
          <w:szCs w:val="18"/>
        </w:rPr>
        <w:t xml:space="preserve">De </w:t>
      </w:r>
      <w:proofErr w:type="spellStart"/>
      <w:r w:rsidRPr="001D2C5C">
        <w:rPr>
          <w:rFonts w:ascii="Century Gothic" w:hAnsi="Century Gothic"/>
          <w:sz w:val="18"/>
          <w:szCs w:val="18"/>
        </w:rPr>
        <w:t>oprolas</w:t>
      </w:r>
      <w:proofErr w:type="spellEnd"/>
      <w:r w:rsidRPr="001D2C5C">
        <w:rPr>
          <w:rFonts w:ascii="Century Gothic" w:hAnsi="Century Gothic"/>
          <w:sz w:val="18"/>
          <w:szCs w:val="18"/>
        </w:rPr>
        <w:t xml:space="preserve"> is vervaardigd uit gegalvaniseerd stalen 8Kprofiel.</w:t>
      </w:r>
    </w:p>
    <w:p w14:paraId="58ED49B2" w14:textId="604FA155" w:rsidR="007B6FF5" w:rsidRPr="001D2C5C" w:rsidRDefault="007B6FF5" w:rsidP="001D2C5C">
      <w:pPr>
        <w:pStyle w:val="Lijstalinea"/>
        <w:numPr>
          <w:ilvl w:val="0"/>
          <w:numId w:val="5"/>
        </w:numPr>
        <w:spacing w:after="0" w:line="240" w:lineRule="auto"/>
        <w:rPr>
          <w:rFonts w:ascii="Century Gothic" w:hAnsi="Century Gothic"/>
          <w:sz w:val="18"/>
          <w:szCs w:val="18"/>
        </w:rPr>
      </w:pPr>
      <w:r w:rsidRPr="001D2C5C">
        <w:rPr>
          <w:rFonts w:ascii="Century Gothic" w:hAnsi="Century Gothic"/>
          <w:sz w:val="18"/>
          <w:szCs w:val="18"/>
        </w:rPr>
        <w:t>Diameter 40mm of 60 mm afhankelijk bediening en afmeting van het voorbouwrolluik.</w:t>
      </w:r>
    </w:p>
    <w:p w14:paraId="2231297A" w14:textId="4AA6A2A6" w:rsidR="007B6FF5" w:rsidRPr="001D2C5C" w:rsidRDefault="007B6FF5" w:rsidP="001D2C5C">
      <w:pPr>
        <w:pStyle w:val="Lijstalinea"/>
        <w:numPr>
          <w:ilvl w:val="0"/>
          <w:numId w:val="5"/>
        </w:numPr>
        <w:spacing w:after="0" w:line="240" w:lineRule="auto"/>
        <w:rPr>
          <w:rFonts w:ascii="Century Gothic" w:hAnsi="Century Gothic"/>
          <w:b/>
          <w:sz w:val="18"/>
          <w:szCs w:val="18"/>
          <w:lang w:val="nl"/>
        </w:rPr>
      </w:pPr>
      <w:r w:rsidRPr="001D2C5C">
        <w:rPr>
          <w:rFonts w:ascii="Century Gothic" w:hAnsi="Century Gothic"/>
          <w:sz w:val="18"/>
          <w:szCs w:val="18"/>
        </w:rPr>
        <w:t xml:space="preserve">Op de as wordt het rolluikblad bevestigd door middel van </w:t>
      </w:r>
      <w:proofErr w:type="spellStart"/>
      <w:r w:rsidRPr="001D2C5C">
        <w:rPr>
          <w:rFonts w:ascii="Century Gothic" w:hAnsi="Century Gothic"/>
          <w:sz w:val="18"/>
          <w:szCs w:val="18"/>
        </w:rPr>
        <w:t>geflockte</w:t>
      </w:r>
      <w:proofErr w:type="spellEnd"/>
      <w:r w:rsidRPr="001D2C5C">
        <w:rPr>
          <w:rFonts w:ascii="Century Gothic" w:hAnsi="Century Gothic"/>
          <w:sz w:val="18"/>
          <w:szCs w:val="18"/>
        </w:rPr>
        <w:t xml:space="preserve"> ophangveren(3 stuks/m.) of ophangschakels. Afhankelijk de bediening wordt er gekozen tussen deze mogelijkheden. </w:t>
      </w:r>
    </w:p>
    <w:p w14:paraId="5310F1CE" w14:textId="77777777" w:rsidR="007B6FF5" w:rsidRDefault="007B6FF5" w:rsidP="007B6FF5">
      <w:pPr>
        <w:spacing w:after="0" w:line="240" w:lineRule="auto"/>
        <w:rPr>
          <w:rFonts w:ascii="Century Gothic" w:hAnsi="Century Gothic"/>
          <w:sz w:val="18"/>
          <w:szCs w:val="18"/>
        </w:rPr>
      </w:pPr>
    </w:p>
    <w:p w14:paraId="4C19466D" w14:textId="77777777" w:rsidR="007B6FF5" w:rsidRDefault="007B6FF5" w:rsidP="007B6FF5">
      <w:pPr>
        <w:spacing w:after="0" w:line="240" w:lineRule="auto"/>
        <w:rPr>
          <w:rFonts w:ascii="Century Gothic" w:hAnsi="Century Gothic"/>
          <w:sz w:val="18"/>
          <w:szCs w:val="18"/>
          <w:lang w:val="nl-NL"/>
        </w:rPr>
      </w:pPr>
    </w:p>
    <w:p w14:paraId="0DAB8A89" w14:textId="77777777" w:rsidR="00A96592" w:rsidRPr="00A96592" w:rsidRDefault="00A96592" w:rsidP="00A96592"/>
    <w:sectPr w:rsidR="00A96592" w:rsidRPr="00A96592" w:rsidSect="009B4002">
      <w:headerReference w:type="default" r:id="rId16"/>
      <w:headerReference w:type="first" r:id="rId17"/>
      <w:footerReference w:type="first" r:id="rId18"/>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AD31C" w14:textId="77777777" w:rsidR="00A72FEF" w:rsidRDefault="00A72FEF" w:rsidP="00D7099A">
      <w:pPr>
        <w:spacing w:after="0"/>
      </w:pPr>
      <w:r>
        <w:separator/>
      </w:r>
    </w:p>
  </w:endnote>
  <w:endnote w:type="continuationSeparator" w:id="0">
    <w:p w14:paraId="0065F187" w14:textId="77777777" w:rsidR="00A72FEF" w:rsidRDefault="00A72FEF"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Book">
    <w:altName w:val="Calibri"/>
    <w:panose1 w:val="020B0503050000020004"/>
    <w:charset w:val="00"/>
    <w:family w:val="swiss"/>
    <w:notTrueType/>
    <w:pitch w:val="variable"/>
    <w:sig w:usb0="600002FF"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alibri"/>
    <w:panose1 w:val="020B0503050000020004"/>
    <w:charset w:val="00"/>
    <w:family w:val="swiss"/>
    <w:notTrueType/>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Rounded-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21C81"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95FA2" w14:textId="77777777" w:rsidR="00A72FEF" w:rsidRDefault="00A72FEF" w:rsidP="00D7099A">
      <w:pPr>
        <w:spacing w:after="0"/>
      </w:pPr>
      <w:r>
        <w:separator/>
      </w:r>
    </w:p>
  </w:footnote>
  <w:footnote w:type="continuationSeparator" w:id="0">
    <w:p w14:paraId="3F97CE16" w14:textId="77777777" w:rsidR="00A72FEF" w:rsidRDefault="00A72FEF"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1693607607"/>
      <w:docPartObj>
        <w:docPartGallery w:val="Page Numbers (Bottom of Page)"/>
        <w:docPartUnique/>
      </w:docPartObj>
    </w:sdtPr>
    <w:sdtEndPr>
      <w:rPr>
        <w:rStyle w:val="Paginanummer"/>
      </w:rPr>
    </w:sdtEndPr>
    <w:sdtContent>
      <w:p w14:paraId="69B86F2D"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638E0C01"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04FA24AB" wp14:editId="0B5D5910">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DD1AC" w14:textId="77777777" w:rsidR="00835D98" w:rsidRDefault="0087608E">
    <w:pPr>
      <w:pStyle w:val="Koptekst"/>
    </w:pPr>
    <w:r>
      <w:rPr>
        <w:noProof/>
      </w:rPr>
      <w:drawing>
        <wp:anchor distT="0" distB="0" distL="114300" distR="114300" simplePos="0" relativeHeight="251660288" behindDoc="1" locked="0" layoutInCell="1" allowOverlap="1" wp14:anchorId="172E8359" wp14:editId="6E719A36">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368B3"/>
    <w:multiLevelType w:val="hybridMultilevel"/>
    <w:tmpl w:val="BBAC4C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FE46030"/>
    <w:multiLevelType w:val="singleLevel"/>
    <w:tmpl w:val="04130017"/>
    <w:lvl w:ilvl="0">
      <w:start w:val="1"/>
      <w:numFmt w:val="lowerLetter"/>
      <w:lvlText w:val="%1)"/>
      <w:lvlJc w:val="left"/>
      <w:pPr>
        <w:tabs>
          <w:tab w:val="num" w:pos="360"/>
        </w:tabs>
        <w:ind w:left="360" w:hanging="360"/>
      </w:pPr>
    </w:lvl>
  </w:abstractNum>
  <w:abstractNum w:abstractNumId="2" w15:restartNumberingAfterBreak="0">
    <w:nsid w:val="44802587"/>
    <w:multiLevelType w:val="hybridMultilevel"/>
    <w:tmpl w:val="EB7224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0EB27D2"/>
    <w:multiLevelType w:val="hybridMultilevel"/>
    <w:tmpl w:val="997C9C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D8940A3"/>
    <w:multiLevelType w:val="hybridMultilevel"/>
    <w:tmpl w:val="3438AC96"/>
    <w:lvl w:ilvl="0" w:tplc="87867F54">
      <w:start w:val="1"/>
      <w:numFmt w:val="lowerLetter"/>
      <w:lvlText w:val="%1)"/>
      <w:lvlJc w:val="left"/>
      <w:pPr>
        <w:ind w:left="473" w:hanging="360"/>
      </w:pPr>
      <w:rPr>
        <w:rFonts w:hint="default"/>
      </w:rPr>
    </w:lvl>
    <w:lvl w:ilvl="1" w:tplc="08130019" w:tentative="1">
      <w:start w:val="1"/>
      <w:numFmt w:val="lowerLetter"/>
      <w:lvlText w:val="%2."/>
      <w:lvlJc w:val="left"/>
      <w:pPr>
        <w:ind w:left="1193" w:hanging="360"/>
      </w:pPr>
    </w:lvl>
    <w:lvl w:ilvl="2" w:tplc="0813001B" w:tentative="1">
      <w:start w:val="1"/>
      <w:numFmt w:val="lowerRoman"/>
      <w:lvlText w:val="%3."/>
      <w:lvlJc w:val="right"/>
      <w:pPr>
        <w:ind w:left="1913" w:hanging="180"/>
      </w:pPr>
    </w:lvl>
    <w:lvl w:ilvl="3" w:tplc="0813000F" w:tentative="1">
      <w:start w:val="1"/>
      <w:numFmt w:val="decimal"/>
      <w:lvlText w:val="%4."/>
      <w:lvlJc w:val="left"/>
      <w:pPr>
        <w:ind w:left="2633" w:hanging="360"/>
      </w:pPr>
    </w:lvl>
    <w:lvl w:ilvl="4" w:tplc="08130019" w:tentative="1">
      <w:start w:val="1"/>
      <w:numFmt w:val="lowerLetter"/>
      <w:lvlText w:val="%5."/>
      <w:lvlJc w:val="left"/>
      <w:pPr>
        <w:ind w:left="3353" w:hanging="360"/>
      </w:pPr>
    </w:lvl>
    <w:lvl w:ilvl="5" w:tplc="0813001B" w:tentative="1">
      <w:start w:val="1"/>
      <w:numFmt w:val="lowerRoman"/>
      <w:lvlText w:val="%6."/>
      <w:lvlJc w:val="right"/>
      <w:pPr>
        <w:ind w:left="4073" w:hanging="180"/>
      </w:pPr>
    </w:lvl>
    <w:lvl w:ilvl="6" w:tplc="0813000F" w:tentative="1">
      <w:start w:val="1"/>
      <w:numFmt w:val="decimal"/>
      <w:lvlText w:val="%7."/>
      <w:lvlJc w:val="left"/>
      <w:pPr>
        <w:ind w:left="4793" w:hanging="360"/>
      </w:pPr>
    </w:lvl>
    <w:lvl w:ilvl="7" w:tplc="08130019" w:tentative="1">
      <w:start w:val="1"/>
      <w:numFmt w:val="lowerLetter"/>
      <w:lvlText w:val="%8."/>
      <w:lvlJc w:val="left"/>
      <w:pPr>
        <w:ind w:left="5513" w:hanging="360"/>
      </w:pPr>
    </w:lvl>
    <w:lvl w:ilvl="8" w:tplc="0813001B" w:tentative="1">
      <w:start w:val="1"/>
      <w:numFmt w:val="lowerRoman"/>
      <w:lvlText w:val="%9."/>
      <w:lvlJc w:val="right"/>
      <w:pPr>
        <w:ind w:left="6233" w:hanging="180"/>
      </w:pPr>
    </w:lvl>
  </w:abstractNum>
  <w:num w:numId="1">
    <w:abstractNumId w:val="1"/>
    <w:lvlOverride w:ilvl="0">
      <w:startOverride w:val="1"/>
    </w:lvlOverride>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F5"/>
    <w:rsid w:val="00056BE5"/>
    <w:rsid w:val="00066B67"/>
    <w:rsid w:val="000B55FA"/>
    <w:rsid w:val="001060DF"/>
    <w:rsid w:val="00106151"/>
    <w:rsid w:val="00187631"/>
    <w:rsid w:val="001D2C5C"/>
    <w:rsid w:val="00300485"/>
    <w:rsid w:val="003330BB"/>
    <w:rsid w:val="00402E09"/>
    <w:rsid w:val="004565B9"/>
    <w:rsid w:val="004957A1"/>
    <w:rsid w:val="004C2C56"/>
    <w:rsid w:val="004F1BA0"/>
    <w:rsid w:val="00527FA6"/>
    <w:rsid w:val="006B2386"/>
    <w:rsid w:val="006B7286"/>
    <w:rsid w:val="00767197"/>
    <w:rsid w:val="00785088"/>
    <w:rsid w:val="007B6FF5"/>
    <w:rsid w:val="0080174B"/>
    <w:rsid w:val="0081785A"/>
    <w:rsid w:val="00835D98"/>
    <w:rsid w:val="0085396B"/>
    <w:rsid w:val="0087608E"/>
    <w:rsid w:val="009073D9"/>
    <w:rsid w:val="00950D87"/>
    <w:rsid w:val="00986CA1"/>
    <w:rsid w:val="009B4002"/>
    <w:rsid w:val="00A314D1"/>
    <w:rsid w:val="00A72FEF"/>
    <w:rsid w:val="00A92C20"/>
    <w:rsid w:val="00A96592"/>
    <w:rsid w:val="00B05FD1"/>
    <w:rsid w:val="00B25828"/>
    <w:rsid w:val="00BE3EA5"/>
    <w:rsid w:val="00C57EEA"/>
    <w:rsid w:val="00D45744"/>
    <w:rsid w:val="00D7099A"/>
    <w:rsid w:val="00DE0876"/>
    <w:rsid w:val="00E71999"/>
    <w:rsid w:val="00E9569E"/>
    <w:rsid w:val="00F101A7"/>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013C2D"/>
  <w15:chartTrackingRefBased/>
  <w15:docId w15:val="{C87A5CC3-B849-4ED4-B15C-272C20C8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B6FF5"/>
    <w:pPr>
      <w:spacing w:after="200" w:line="276" w:lineRule="auto"/>
    </w:pPr>
    <w:rPr>
      <w:rFonts w:asciiTheme="minorHAnsi" w:hAnsiTheme="minorHAnsi" w:cstheme="minorBidi"/>
      <w:bCs w:val="0"/>
      <w:color w:val="auto"/>
      <w:sz w:val="22"/>
      <w:szCs w:val="22"/>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lang w:val="en-US"/>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1D2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49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C54B320E-E253-403A-957D-7116926794D5}"/>
</file>

<file path=customXml/itemProps2.xml><?xml version="1.0" encoding="utf-8"?>
<ds:datastoreItem xmlns:ds="http://schemas.openxmlformats.org/officeDocument/2006/customXml" ds:itemID="{EF82BD0E-FC7C-0445-9217-AC5EA9C424C2}"/>
</file>

<file path=customXml/itemProps3.xml><?xml version="1.0" encoding="utf-8"?>
<ds:datastoreItem xmlns:ds="http://schemas.openxmlformats.org/officeDocument/2006/customXml" ds:itemID="{C079DEAE-9BC6-4AC6-A937-D02FCDA5654D}"/>
</file>

<file path=customXml/itemProps4.xml><?xml version="1.0" encoding="utf-8"?>
<ds:datastoreItem xmlns:ds="http://schemas.openxmlformats.org/officeDocument/2006/customXml" ds:itemID="{62A493F7-8D14-42C4-83EE-039A6C51AD75}"/>
</file>

<file path=docProps/app.xml><?xml version="1.0" encoding="utf-8"?>
<Properties xmlns="http://schemas.openxmlformats.org/officeDocument/2006/extended-properties" xmlns:vt="http://schemas.openxmlformats.org/officeDocument/2006/docPropsVTypes">
  <Template>Normal</Template>
  <TotalTime>0</TotalTime>
  <Pages>4</Pages>
  <Words>555</Words>
  <Characters>3056</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Annelies Vandyck</cp:lastModifiedBy>
  <cp:revision>2</cp:revision>
  <dcterms:created xsi:type="dcterms:W3CDTF">2021-10-07T13:04:00Z</dcterms:created>
  <dcterms:modified xsi:type="dcterms:W3CDTF">2021-10-07T13:04:00Z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