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38C" w:rsidRDefault="00383DEE">
      <w:r>
        <w:t xml:space="preserve">                   </w:t>
      </w:r>
      <w:r>
        <w:rPr>
          <w:noProof/>
          <w:lang w:eastAsia="nl-BE"/>
        </w:rPr>
        <w:drawing>
          <wp:inline distT="0" distB="0" distL="0" distR="0">
            <wp:extent cx="4114800" cy="1420185"/>
            <wp:effectExtent l="19050" t="0" r="0" b="0"/>
            <wp:docPr id="1" name="Afbeelding 1" descr="C:\Users\engeleti\Desktop\logoH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eleti\Desktop\logoHAP.png"/>
                    <pic:cNvPicPr>
                      <a:picLocks noChangeAspect="1" noChangeArrowheads="1"/>
                    </pic:cNvPicPr>
                  </pic:nvPicPr>
                  <pic:blipFill>
                    <a:blip r:embed="rId5" cstate="print"/>
                    <a:srcRect/>
                    <a:stretch>
                      <a:fillRect/>
                    </a:stretch>
                  </pic:blipFill>
                  <pic:spPr bwMode="auto">
                    <a:xfrm>
                      <a:off x="0" y="0"/>
                      <a:ext cx="4118106" cy="1421326"/>
                    </a:xfrm>
                    <a:prstGeom prst="rect">
                      <a:avLst/>
                    </a:prstGeom>
                    <a:noFill/>
                    <a:ln w="9525">
                      <a:noFill/>
                      <a:miter lim="800000"/>
                      <a:headEnd/>
                      <a:tailEnd/>
                    </a:ln>
                  </pic:spPr>
                </pic:pic>
              </a:graphicData>
            </a:graphic>
          </wp:inline>
        </w:drawing>
      </w:r>
    </w:p>
    <w:p w:rsidR="008B353D" w:rsidRDefault="008B353D" w:rsidP="00AF293F">
      <w:pPr>
        <w:spacing w:after="120"/>
        <w:rPr>
          <w:rFonts w:ascii="Century Gothic" w:hAnsi="Century Gothic"/>
          <w:b/>
        </w:rPr>
      </w:pPr>
      <w:r w:rsidRPr="008B353D">
        <w:rPr>
          <w:rFonts w:ascii="Century Gothic" w:hAnsi="Century Gothic"/>
          <w:b/>
        </w:rPr>
        <w:t>BESTEKTEKST : BUITENJALOEZIE 63/80/92mm</w:t>
      </w:r>
    </w:p>
    <w:p w:rsidR="00CC57EA" w:rsidRPr="00CC57EA" w:rsidRDefault="00CC57EA" w:rsidP="00CC57EA">
      <w:pPr>
        <w:spacing w:after="0"/>
        <w:rPr>
          <w:rFonts w:ascii="Century Gothic" w:hAnsi="Century Gothic"/>
          <w:sz w:val="16"/>
          <w:szCs w:val="16"/>
          <w:u w:val="single"/>
        </w:rPr>
      </w:pPr>
      <w:r w:rsidRPr="00CC57EA">
        <w:rPr>
          <w:rFonts w:ascii="Century Gothic" w:hAnsi="Century Gothic"/>
          <w:sz w:val="16"/>
          <w:szCs w:val="16"/>
          <w:u w:val="single"/>
        </w:rPr>
        <w:t>Informatief:</w:t>
      </w:r>
    </w:p>
    <w:p w:rsidR="007A1741" w:rsidRPr="008B353D" w:rsidRDefault="007A1741" w:rsidP="008B353D">
      <w:pPr>
        <w:rPr>
          <w:rFonts w:ascii="Century Gothic" w:hAnsi="Century Gothic"/>
          <w:b/>
        </w:rPr>
      </w:pPr>
      <w:r>
        <w:rPr>
          <w:rFonts w:ascii="Century Gothic" w:hAnsi="Century Gothic"/>
          <w:b/>
          <w:noProof/>
          <w:lang w:eastAsia="nl-BE"/>
        </w:rPr>
        <w:drawing>
          <wp:inline distT="0" distB="0" distL="0" distR="0">
            <wp:extent cx="4575810" cy="1787425"/>
            <wp:effectExtent l="1905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4580657" cy="1789318"/>
                    </a:xfrm>
                    <a:prstGeom prst="rect">
                      <a:avLst/>
                    </a:prstGeom>
                    <a:noFill/>
                    <a:ln w="9525">
                      <a:noFill/>
                      <a:miter lim="800000"/>
                      <a:headEnd/>
                      <a:tailEnd/>
                    </a:ln>
                  </pic:spPr>
                </pic:pic>
              </a:graphicData>
            </a:graphic>
          </wp:inline>
        </w:drawing>
      </w:r>
    </w:p>
    <w:p w:rsidR="008B353D" w:rsidRPr="00DB170B" w:rsidRDefault="008B353D" w:rsidP="008B353D">
      <w:pPr>
        <w:rPr>
          <w:rFonts w:ascii="Century Gothic" w:hAnsi="Century Gothic"/>
          <w:sz w:val="16"/>
          <w:szCs w:val="16"/>
          <w:lang w:val="nl-NL"/>
        </w:rPr>
      </w:pPr>
      <w:r w:rsidRPr="00DB170B">
        <w:rPr>
          <w:rFonts w:ascii="Century Gothic" w:hAnsi="Century Gothic"/>
          <w:b/>
          <w:sz w:val="16"/>
          <w:szCs w:val="16"/>
          <w:lang w:val="nl-NL"/>
        </w:rPr>
        <w:t>Bovenrail</w:t>
      </w:r>
      <w:r w:rsidRPr="00DB170B">
        <w:rPr>
          <w:rFonts w:ascii="Century Gothic" w:hAnsi="Century Gothic"/>
          <w:sz w:val="16"/>
          <w:szCs w:val="16"/>
          <w:lang w:val="nl-NL"/>
        </w:rPr>
        <w:br/>
        <w:t xml:space="preserve">U-vormig geprofileerd walsprofiel, verzinkt en met flens aan beide kanten, afmeting 58 x 56 mm. </w:t>
      </w:r>
      <w:r w:rsidRPr="00DB170B">
        <w:rPr>
          <w:rFonts w:ascii="Century Gothic" w:hAnsi="Century Gothic"/>
          <w:sz w:val="16"/>
          <w:szCs w:val="16"/>
          <w:lang w:val="nl-NL"/>
        </w:rPr>
        <w:br/>
        <w:t xml:space="preserve">Naar wens tegen meerprijs: Bovenrail van geëxtrudeerd aluminium, afmeting 58,4 x 59 mm.  </w:t>
      </w:r>
      <w:r w:rsidRPr="00DB170B">
        <w:rPr>
          <w:rFonts w:ascii="Century Gothic" w:hAnsi="Century Gothic"/>
          <w:sz w:val="16"/>
          <w:szCs w:val="16"/>
          <w:lang w:val="nl-NL"/>
        </w:rPr>
        <w:br/>
        <w:t xml:space="preserve">Bovenrail naar keuze van onderen gesloten of open. </w:t>
      </w:r>
    </w:p>
    <w:p w:rsidR="008B353D" w:rsidRPr="00DB170B" w:rsidRDefault="008B353D" w:rsidP="008B353D">
      <w:pPr>
        <w:rPr>
          <w:rFonts w:ascii="Century Gothic" w:hAnsi="Century Gothic"/>
          <w:sz w:val="16"/>
          <w:szCs w:val="16"/>
          <w:lang w:val="nl-NL"/>
        </w:rPr>
      </w:pPr>
      <w:r w:rsidRPr="00DB170B">
        <w:rPr>
          <w:rFonts w:ascii="Century Gothic" w:hAnsi="Century Gothic"/>
          <w:b/>
          <w:sz w:val="16"/>
          <w:szCs w:val="16"/>
          <w:lang w:val="nl-NL"/>
        </w:rPr>
        <w:t>Onderrail</w:t>
      </w:r>
      <w:r w:rsidRPr="00DB170B">
        <w:rPr>
          <w:rFonts w:ascii="Century Gothic" w:hAnsi="Century Gothic"/>
          <w:sz w:val="16"/>
          <w:szCs w:val="16"/>
          <w:lang w:val="nl-NL"/>
        </w:rPr>
        <w:br/>
        <w:t>Geëxtrudeerd aluminium profiel; poedergecoat, afmeting 80 x 18,6 mm. Afsluiting aan de zijkant met kunststof kappen (bij jaloezieën met geleiderails aan beide kanten met kunststof pennen in de geleiderails geleid).</w:t>
      </w:r>
    </w:p>
    <w:p w:rsidR="008B353D" w:rsidRDefault="008B353D" w:rsidP="008B353D">
      <w:pPr>
        <w:rPr>
          <w:rFonts w:ascii="Century Gothic" w:hAnsi="Century Gothic"/>
          <w:sz w:val="16"/>
          <w:szCs w:val="16"/>
          <w:lang w:val="nl-NL"/>
        </w:rPr>
      </w:pPr>
      <w:r w:rsidRPr="00DB170B">
        <w:rPr>
          <w:rFonts w:ascii="Century Gothic" w:hAnsi="Century Gothic"/>
          <w:b/>
          <w:sz w:val="16"/>
          <w:szCs w:val="16"/>
          <w:lang w:val="nl-NL"/>
        </w:rPr>
        <w:t>Lamellen</w:t>
      </w:r>
      <w:r w:rsidRPr="00DB170B">
        <w:rPr>
          <w:rFonts w:ascii="Century Gothic" w:hAnsi="Century Gothic"/>
          <w:sz w:val="16"/>
          <w:szCs w:val="16"/>
          <w:lang w:val="nl-NL"/>
        </w:rPr>
        <w:br/>
        <w:t>Aan beide kanten met flens uitgevoerde aluminium lamellen van een hoogelastische specale legering, buig-, kras- en stootvast, tweelaags gemoffeld, breedte lamellen 80 mm, dikte lamellen 0,24 mm.</w:t>
      </w:r>
    </w:p>
    <w:p w:rsidR="008B353D" w:rsidRPr="008B353D" w:rsidRDefault="008B353D" w:rsidP="008B353D">
      <w:pPr>
        <w:rPr>
          <w:rFonts w:ascii="Century Gothic" w:hAnsi="Century Gothic"/>
          <w:color w:val="FF0000"/>
          <w:sz w:val="16"/>
          <w:szCs w:val="16"/>
          <w:lang w:val="nl-NL"/>
        </w:rPr>
      </w:pPr>
      <w:r w:rsidRPr="008B353D">
        <w:rPr>
          <w:rFonts w:ascii="Century Gothic" w:hAnsi="Century Gothic"/>
          <w:color w:val="FF0000"/>
          <w:sz w:val="16"/>
          <w:szCs w:val="16"/>
          <w:lang w:val="nl-NL"/>
        </w:rPr>
        <w:t>Breedte lamellen 63mm, 80mm of 92mm, dikte 0,44mm</w:t>
      </w:r>
    </w:p>
    <w:p w:rsidR="008B353D" w:rsidRPr="00DB170B" w:rsidRDefault="008B353D" w:rsidP="008B353D">
      <w:pPr>
        <w:rPr>
          <w:rFonts w:ascii="Century Gothic" w:hAnsi="Century Gothic"/>
          <w:sz w:val="16"/>
          <w:szCs w:val="16"/>
          <w:lang w:val="nl-NL"/>
        </w:rPr>
      </w:pPr>
      <w:r>
        <w:rPr>
          <w:rFonts w:ascii="Century Gothic" w:hAnsi="Century Gothic"/>
          <w:sz w:val="16"/>
          <w:szCs w:val="16"/>
          <w:lang w:val="nl-NL"/>
        </w:rPr>
        <w:t>In de voorste flens is voor de betere verduistering een afdichtingsprofiel ingewalst.</w:t>
      </w:r>
    </w:p>
    <w:p w:rsidR="008B353D" w:rsidRDefault="008B353D" w:rsidP="008B353D">
      <w:pPr>
        <w:spacing w:after="0"/>
        <w:rPr>
          <w:rFonts w:ascii="Century Gothic" w:hAnsi="Century Gothic"/>
          <w:sz w:val="16"/>
          <w:szCs w:val="16"/>
          <w:lang w:val="nl-NL"/>
        </w:rPr>
      </w:pPr>
      <w:r w:rsidRPr="00DB170B">
        <w:rPr>
          <w:rFonts w:ascii="Century Gothic" w:hAnsi="Century Gothic"/>
          <w:b/>
          <w:sz w:val="16"/>
          <w:szCs w:val="16"/>
          <w:lang w:val="nl-NL"/>
        </w:rPr>
        <w:t>Lamellengeleiding (windbescherming)</w:t>
      </w:r>
      <w:r w:rsidRPr="00DB170B">
        <w:rPr>
          <w:rFonts w:ascii="Century Gothic" w:hAnsi="Century Gothic"/>
          <w:sz w:val="16"/>
          <w:szCs w:val="16"/>
          <w:lang w:val="nl-NL"/>
        </w:rPr>
        <w:br/>
      </w:r>
      <w:r w:rsidRPr="00DB170B">
        <w:rPr>
          <w:rFonts w:ascii="Century Gothic" w:hAnsi="Century Gothic"/>
          <w:sz w:val="16"/>
          <w:szCs w:val="16"/>
          <w:u w:val="single"/>
          <w:lang w:val="nl-NL"/>
        </w:rPr>
        <w:t>Kabelgeleiding</w:t>
      </w:r>
    </w:p>
    <w:p w:rsidR="00F63F07" w:rsidRDefault="008B353D" w:rsidP="00F63F07">
      <w:pPr>
        <w:spacing w:after="0"/>
        <w:rPr>
          <w:rFonts w:ascii="Century Gothic" w:hAnsi="Century Gothic"/>
          <w:sz w:val="16"/>
          <w:szCs w:val="16"/>
          <w:lang w:val="nl-NL"/>
        </w:rPr>
      </w:pPr>
      <w:r w:rsidRPr="00DB170B">
        <w:rPr>
          <w:rFonts w:ascii="Century Gothic" w:hAnsi="Century Gothic"/>
          <w:sz w:val="16"/>
          <w:szCs w:val="16"/>
          <w:lang w:val="nl-NL"/>
        </w:rPr>
        <w:t>De spanvoorzieningen zijn in de bovenrail bevestigd en lopen door stansopeningen in de lamel door de onderrail en worden met een spanvoorziening bevestigd.</w:t>
      </w:r>
    </w:p>
    <w:p w:rsidR="008B353D" w:rsidRPr="00DB170B" w:rsidRDefault="008B353D" w:rsidP="00F63F07">
      <w:pPr>
        <w:spacing w:after="0"/>
        <w:rPr>
          <w:rFonts w:ascii="Century Gothic" w:hAnsi="Century Gothic"/>
          <w:sz w:val="16"/>
          <w:szCs w:val="16"/>
          <w:lang w:val="nl-NL"/>
        </w:rPr>
      </w:pPr>
      <w:r w:rsidRPr="00DB170B">
        <w:rPr>
          <w:rFonts w:ascii="Century Gothic" w:hAnsi="Century Gothic"/>
          <w:sz w:val="16"/>
          <w:szCs w:val="16"/>
          <w:lang w:val="nl-NL"/>
        </w:rPr>
        <w:t>Kabelgeleidingsvarianten:</w:t>
      </w:r>
    </w:p>
    <w:p w:rsidR="008B353D" w:rsidRPr="00DB170B" w:rsidRDefault="008B353D" w:rsidP="00F63F07">
      <w:pPr>
        <w:spacing w:after="0"/>
        <w:rPr>
          <w:rFonts w:ascii="Century Gothic" w:hAnsi="Century Gothic"/>
          <w:sz w:val="16"/>
          <w:szCs w:val="16"/>
          <w:lang w:val="nl-NL"/>
        </w:rPr>
      </w:pPr>
      <w:r w:rsidRPr="00DB170B">
        <w:rPr>
          <w:rFonts w:ascii="Century Gothic" w:hAnsi="Century Gothic"/>
          <w:sz w:val="16"/>
          <w:szCs w:val="16"/>
          <w:lang w:val="nl-NL"/>
        </w:rPr>
        <w:t>geluidsarme stabiele spanning van gevlochten vlakband, UV-beschermd, met afmeting 4,5 x 1,5 mm</w:t>
      </w:r>
    </w:p>
    <w:p w:rsidR="008B353D" w:rsidRPr="00DB170B" w:rsidRDefault="008B353D" w:rsidP="00F63F07">
      <w:pPr>
        <w:spacing w:after="0"/>
        <w:rPr>
          <w:rFonts w:ascii="Century Gothic" w:hAnsi="Century Gothic"/>
          <w:sz w:val="16"/>
          <w:szCs w:val="16"/>
          <w:lang w:val="nl-NL"/>
        </w:rPr>
      </w:pPr>
      <w:r w:rsidRPr="00DB170B">
        <w:rPr>
          <w:rFonts w:ascii="Century Gothic" w:hAnsi="Century Gothic"/>
          <w:sz w:val="16"/>
          <w:szCs w:val="16"/>
          <w:lang w:val="nl-NL"/>
        </w:rPr>
        <w:t>polyamide bekleed rvs kabel ø 2,5 mm, in de kleuren parelzilver, zwart en transparant</w:t>
      </w:r>
    </w:p>
    <w:p w:rsidR="008B353D" w:rsidRPr="00DB170B" w:rsidRDefault="008B353D" w:rsidP="008B353D">
      <w:pPr>
        <w:spacing w:after="0"/>
        <w:rPr>
          <w:rFonts w:ascii="Century Gothic" w:hAnsi="Century Gothic"/>
          <w:sz w:val="16"/>
          <w:szCs w:val="16"/>
          <w:lang w:val="nl-NL"/>
        </w:rPr>
      </w:pPr>
      <w:r w:rsidRPr="00DB170B">
        <w:rPr>
          <w:rFonts w:ascii="Century Gothic" w:hAnsi="Century Gothic"/>
          <w:sz w:val="16"/>
          <w:szCs w:val="16"/>
          <w:lang w:val="nl-NL"/>
        </w:rPr>
        <w:t>blank rvs kabel ø 2,5 mm</w:t>
      </w:r>
    </w:p>
    <w:p w:rsidR="008B353D" w:rsidRPr="00DB170B" w:rsidRDefault="008B353D" w:rsidP="008B353D">
      <w:pPr>
        <w:spacing w:after="0"/>
        <w:rPr>
          <w:rFonts w:ascii="Century Gothic" w:hAnsi="Century Gothic"/>
          <w:sz w:val="16"/>
          <w:szCs w:val="16"/>
          <w:lang w:val="nl-NL"/>
        </w:rPr>
      </w:pPr>
      <w:r w:rsidRPr="00DB170B">
        <w:rPr>
          <w:rFonts w:ascii="Century Gothic" w:hAnsi="Century Gothic"/>
          <w:sz w:val="16"/>
          <w:szCs w:val="16"/>
          <w:u w:val="single"/>
          <w:lang w:val="nl-NL"/>
        </w:rPr>
        <w:t>Geleiderail en lamellengeleidenippels</w:t>
      </w:r>
    </w:p>
    <w:p w:rsidR="008B353D" w:rsidRPr="00DB170B" w:rsidRDefault="008B353D" w:rsidP="008B353D">
      <w:pPr>
        <w:spacing w:after="0"/>
        <w:rPr>
          <w:rFonts w:ascii="Century Gothic" w:hAnsi="Century Gothic"/>
          <w:sz w:val="16"/>
          <w:szCs w:val="16"/>
          <w:lang w:val="nl-NL"/>
        </w:rPr>
      </w:pPr>
      <w:r w:rsidRPr="00DB170B">
        <w:rPr>
          <w:rFonts w:ascii="Century Gothic" w:hAnsi="Century Gothic"/>
          <w:sz w:val="16"/>
          <w:szCs w:val="16"/>
          <w:lang w:val="nl-NL"/>
        </w:rPr>
        <w:t>Geleiderail van geëxtrudeerd aluminium met kunststof element voor geluidsisolatie. De geleiderails kunnen met verstelbare/vaste afstandhouders of aan de zijkant in de muur worden gemonteerd. Lamellengeleidenippels van zink, in iedere 3e lamel afwisselend slagvast met lamel verbonden.</w:t>
      </w:r>
    </w:p>
    <w:p w:rsidR="008B353D" w:rsidRPr="00DB170B" w:rsidRDefault="008B353D" w:rsidP="008B353D">
      <w:pPr>
        <w:spacing w:after="0"/>
        <w:rPr>
          <w:rFonts w:ascii="Century Gothic" w:hAnsi="Century Gothic"/>
          <w:sz w:val="16"/>
          <w:szCs w:val="16"/>
          <w:lang w:val="nl-NL"/>
        </w:rPr>
      </w:pPr>
      <w:r w:rsidRPr="00DB170B">
        <w:rPr>
          <w:rFonts w:ascii="Century Gothic" w:hAnsi="Century Gothic"/>
          <w:sz w:val="16"/>
          <w:szCs w:val="16"/>
          <w:lang w:val="nl-NL"/>
        </w:rPr>
        <w:t>Geleiderailvarianten:</w:t>
      </w:r>
    </w:p>
    <w:p w:rsidR="008B353D" w:rsidRPr="00DB170B" w:rsidRDefault="008B353D" w:rsidP="008B353D">
      <w:pPr>
        <w:spacing w:after="0"/>
        <w:rPr>
          <w:rFonts w:ascii="Century Gothic" w:hAnsi="Century Gothic"/>
          <w:sz w:val="16"/>
          <w:szCs w:val="16"/>
          <w:lang w:val="nl-NL"/>
        </w:rPr>
      </w:pPr>
      <w:r w:rsidRPr="00DB170B">
        <w:rPr>
          <w:rFonts w:ascii="Century Gothic" w:hAnsi="Century Gothic"/>
          <w:sz w:val="16"/>
          <w:szCs w:val="16"/>
          <w:lang w:val="nl-NL"/>
        </w:rPr>
        <w:t>Zijgeleiderail 22x22 mm</w:t>
      </w:r>
    </w:p>
    <w:p w:rsidR="008B353D" w:rsidRPr="00DB170B" w:rsidRDefault="008B353D" w:rsidP="008B353D">
      <w:pPr>
        <w:spacing w:after="0"/>
        <w:rPr>
          <w:rFonts w:ascii="Century Gothic" w:hAnsi="Century Gothic"/>
          <w:sz w:val="16"/>
          <w:szCs w:val="16"/>
          <w:lang w:val="nl-NL"/>
        </w:rPr>
      </w:pPr>
      <w:r w:rsidRPr="00DB170B">
        <w:rPr>
          <w:rFonts w:ascii="Century Gothic" w:hAnsi="Century Gothic"/>
          <w:sz w:val="16"/>
          <w:szCs w:val="16"/>
          <w:lang w:val="nl-NL"/>
        </w:rPr>
        <w:t>Eenvoudge / dubbele geleiderail 22x27/37x27 mm</w:t>
      </w:r>
    </w:p>
    <w:p w:rsidR="008B353D" w:rsidRPr="00DB170B" w:rsidRDefault="008B353D" w:rsidP="008B353D">
      <w:pPr>
        <w:spacing w:after="0"/>
        <w:rPr>
          <w:rFonts w:ascii="Century Gothic" w:hAnsi="Century Gothic"/>
          <w:sz w:val="16"/>
          <w:szCs w:val="16"/>
          <w:lang w:val="nl-NL"/>
        </w:rPr>
      </w:pPr>
      <w:r w:rsidRPr="00DB170B">
        <w:rPr>
          <w:rFonts w:ascii="Century Gothic" w:hAnsi="Century Gothic"/>
          <w:sz w:val="16"/>
          <w:szCs w:val="16"/>
          <w:lang w:val="nl-NL"/>
        </w:rPr>
        <w:t>Eenvoudige / dubbele geleiderail 30x32/37x32 mm (voor kastsysteem)</w:t>
      </w:r>
    </w:p>
    <w:p w:rsidR="008B353D" w:rsidRPr="00DB170B" w:rsidRDefault="008B353D" w:rsidP="008B353D">
      <w:pPr>
        <w:spacing w:after="0"/>
        <w:rPr>
          <w:rFonts w:ascii="Century Gothic" w:hAnsi="Century Gothic"/>
          <w:sz w:val="16"/>
          <w:szCs w:val="16"/>
          <w:lang w:val="nl-NL"/>
        </w:rPr>
      </w:pPr>
      <w:r w:rsidRPr="00DB170B">
        <w:rPr>
          <w:rFonts w:ascii="Century Gothic" w:hAnsi="Century Gothic"/>
          <w:sz w:val="16"/>
          <w:szCs w:val="16"/>
          <w:lang w:val="nl-NL"/>
        </w:rPr>
        <w:t>Eenvoudige / dubbele geleiderail ø45  mm (voor kastsysteem)</w:t>
      </w:r>
    </w:p>
    <w:p w:rsidR="008B353D" w:rsidRPr="00DB170B" w:rsidRDefault="008B353D" w:rsidP="008B353D">
      <w:pPr>
        <w:spacing w:after="0"/>
        <w:rPr>
          <w:rFonts w:ascii="Century Gothic" w:hAnsi="Century Gothic"/>
          <w:sz w:val="16"/>
          <w:szCs w:val="16"/>
          <w:lang w:val="nl-NL"/>
        </w:rPr>
      </w:pPr>
      <w:r w:rsidRPr="00DB170B">
        <w:rPr>
          <w:rFonts w:ascii="Century Gothic" w:hAnsi="Century Gothic"/>
          <w:sz w:val="16"/>
          <w:szCs w:val="16"/>
          <w:lang w:val="nl-NL"/>
        </w:rPr>
        <w:t>Combi geleiderail 28x85 mm (voor op-/inbouwmontage)</w:t>
      </w:r>
    </w:p>
    <w:p w:rsidR="008B353D" w:rsidRPr="00DB170B" w:rsidRDefault="008B353D" w:rsidP="008B353D">
      <w:pPr>
        <w:rPr>
          <w:rFonts w:ascii="Century Gothic" w:hAnsi="Century Gothic"/>
          <w:sz w:val="16"/>
          <w:szCs w:val="16"/>
          <w:lang w:val="nl-NL"/>
        </w:rPr>
      </w:pPr>
      <w:r w:rsidRPr="00DB170B">
        <w:rPr>
          <w:rFonts w:ascii="Century Gothic" w:hAnsi="Century Gothic"/>
          <w:b/>
          <w:sz w:val="16"/>
          <w:szCs w:val="16"/>
          <w:lang w:val="nl-NL"/>
        </w:rPr>
        <w:lastRenderedPageBreak/>
        <w:t>Draailager</w:t>
      </w:r>
      <w:r w:rsidRPr="00DB170B">
        <w:rPr>
          <w:rFonts w:ascii="Century Gothic" w:hAnsi="Century Gothic"/>
          <w:sz w:val="16"/>
          <w:szCs w:val="16"/>
          <w:lang w:val="nl-NL"/>
        </w:rPr>
        <w:br/>
        <w:t>Draailager zonder werkstand met dubbele draaiing of met 90° draaiing.</w:t>
      </w:r>
      <w:r w:rsidRPr="00DB170B">
        <w:rPr>
          <w:rFonts w:ascii="Century Gothic" w:hAnsi="Century Gothic"/>
          <w:sz w:val="16"/>
          <w:szCs w:val="16"/>
          <w:lang w:val="nl-NL"/>
        </w:rPr>
        <w:br/>
        <w:t xml:space="preserve">Jaloezie gaat naar buiten gesloten omlaag, traploze draaiprocedure bij het wisselen van de bewegingsrichting. Met draaiing naar beide kanten beweegt de jaloezie naar binnen toe gesloten omhoog. Met 90° draaiing beweegt de jaloezie in horizontale stand omhoog. </w:t>
      </w:r>
      <w:r w:rsidRPr="00DB170B">
        <w:rPr>
          <w:rFonts w:ascii="Century Gothic" w:hAnsi="Century Gothic"/>
          <w:sz w:val="16"/>
          <w:szCs w:val="16"/>
          <w:lang w:val="nl-NL"/>
        </w:rPr>
        <w:br/>
        <w:t>Naar wens tegen meerprijs: Werkstandlager. Jaloezie beweegt met ca. 50° gekantelde lamellenstand omlaag. (tot aan de onderste aanslag). Om de jaloezie te sluiten moet hij even omhoog worden bewogen (ca. 2 s.) en vervolgens weer omlaag. De jaloezie kan in iedere positie volledig worden gesloten. Traploze draaiprocedure bij het wisselen van de bewegingsrichting, jaloezie beweegt horizontaal omhoog.</w:t>
      </w:r>
    </w:p>
    <w:p w:rsidR="008B353D" w:rsidRPr="00DB170B" w:rsidRDefault="008B353D" w:rsidP="008B353D">
      <w:pPr>
        <w:rPr>
          <w:rFonts w:ascii="Century Gothic" w:hAnsi="Century Gothic"/>
          <w:sz w:val="16"/>
          <w:szCs w:val="16"/>
          <w:lang w:val="nl-NL"/>
        </w:rPr>
      </w:pPr>
      <w:r w:rsidRPr="00DB170B">
        <w:rPr>
          <w:rFonts w:ascii="Century Gothic" w:hAnsi="Century Gothic"/>
          <w:b/>
          <w:sz w:val="16"/>
          <w:szCs w:val="16"/>
          <w:lang w:val="nl-NL"/>
        </w:rPr>
        <w:t>Clipband</w:t>
      </w:r>
      <w:r w:rsidRPr="00DB170B">
        <w:rPr>
          <w:rFonts w:ascii="Century Gothic" w:hAnsi="Century Gothic"/>
          <w:sz w:val="16"/>
          <w:szCs w:val="16"/>
          <w:lang w:val="nl-NL"/>
        </w:rPr>
        <w:br/>
        <w:t>Geweven draagband van polyester met aramidevezelversterking met opgespoten 2-delige clipnokken van UV-bestendige kunststof (PA12). Verbinding met de lamel door middel van chroomstalen klemmen. Dit systeem heeft veel voordelen: Perfect sluiten van de jaloezie, nauwkeurige vouwvorming van het draagband (uiterlijk), minimale pakkethoogte, weinig krimpgedrag, minimale uitzetting en nauwkeurige deling van de lamellen.</w:t>
      </w:r>
    </w:p>
    <w:p w:rsidR="008B353D" w:rsidRPr="00DB170B" w:rsidRDefault="008B353D" w:rsidP="008B353D">
      <w:pPr>
        <w:rPr>
          <w:rFonts w:ascii="Century Gothic" w:hAnsi="Century Gothic"/>
          <w:sz w:val="16"/>
          <w:szCs w:val="16"/>
          <w:lang w:val="nl-NL"/>
        </w:rPr>
      </w:pPr>
      <w:r w:rsidRPr="00DB170B">
        <w:rPr>
          <w:rFonts w:ascii="Century Gothic" w:hAnsi="Century Gothic"/>
          <w:b/>
          <w:sz w:val="16"/>
          <w:szCs w:val="16"/>
          <w:lang w:val="nl-NL"/>
        </w:rPr>
        <w:t>Optrekband</w:t>
      </w:r>
      <w:r w:rsidRPr="00DB170B">
        <w:rPr>
          <w:rFonts w:ascii="Century Gothic" w:hAnsi="Century Gothic"/>
          <w:sz w:val="16"/>
          <w:szCs w:val="16"/>
          <w:lang w:val="nl-NL"/>
        </w:rPr>
        <w:br/>
        <w:t>Optrekbanden met glijlaag voor slijtagearm gebruik en maximale UV-bescherming, afmeting 6,0 x 0,28 mm, scheurvastheid 750 N, gegarandeerde diktetolerantie bij ca. 1/100 mm.</w:t>
      </w:r>
    </w:p>
    <w:p w:rsidR="008B353D" w:rsidRPr="00DB170B" w:rsidRDefault="008B353D" w:rsidP="008B353D">
      <w:pPr>
        <w:rPr>
          <w:rFonts w:ascii="Century Gothic" w:hAnsi="Century Gothic"/>
          <w:sz w:val="16"/>
          <w:szCs w:val="16"/>
          <w:lang w:val="nl-NL"/>
        </w:rPr>
      </w:pPr>
      <w:r w:rsidRPr="00DB170B">
        <w:rPr>
          <w:rFonts w:ascii="Century Gothic" w:hAnsi="Century Gothic"/>
          <w:b/>
          <w:sz w:val="16"/>
          <w:szCs w:val="16"/>
          <w:lang w:val="nl-NL"/>
        </w:rPr>
        <w:t>Aandrijving</w:t>
      </w:r>
      <w:r w:rsidRPr="00DB170B">
        <w:rPr>
          <w:rFonts w:ascii="Century Gothic" w:hAnsi="Century Gothic"/>
          <w:sz w:val="16"/>
          <w:szCs w:val="16"/>
          <w:lang w:val="nl-NL"/>
        </w:rPr>
        <w:br/>
      </w:r>
      <w:r w:rsidRPr="00DB170B">
        <w:rPr>
          <w:rFonts w:ascii="Century Gothic" w:hAnsi="Century Gothic"/>
          <w:sz w:val="16"/>
          <w:szCs w:val="16"/>
          <w:u w:val="single"/>
          <w:lang w:val="nl-NL"/>
        </w:rPr>
        <w:t>Slingeraandrijving</w:t>
      </w:r>
      <w:r w:rsidR="00F63F07">
        <w:rPr>
          <w:rFonts w:ascii="Century Gothic" w:hAnsi="Century Gothic"/>
          <w:sz w:val="16"/>
          <w:szCs w:val="16"/>
          <w:lang w:val="nl-NL"/>
        </w:rPr>
        <w:tab/>
      </w:r>
      <w:r w:rsidR="00F63F07">
        <w:rPr>
          <w:rFonts w:ascii="Century Gothic" w:hAnsi="Century Gothic"/>
          <w:sz w:val="16"/>
          <w:szCs w:val="16"/>
          <w:lang w:val="nl-NL"/>
        </w:rPr>
        <w:tab/>
      </w:r>
      <w:r w:rsidR="00F63F07">
        <w:rPr>
          <w:rFonts w:ascii="Century Gothic" w:hAnsi="Century Gothic"/>
          <w:sz w:val="16"/>
          <w:szCs w:val="16"/>
          <w:lang w:val="nl-NL"/>
        </w:rPr>
        <w:tab/>
      </w:r>
      <w:r w:rsidR="00F63F07">
        <w:rPr>
          <w:rFonts w:ascii="Century Gothic" w:hAnsi="Century Gothic"/>
          <w:sz w:val="16"/>
          <w:szCs w:val="16"/>
          <w:lang w:val="nl-NL"/>
        </w:rPr>
        <w:tab/>
      </w:r>
      <w:r w:rsidR="00F63F07">
        <w:rPr>
          <w:rFonts w:ascii="Century Gothic" w:hAnsi="Century Gothic"/>
          <w:sz w:val="16"/>
          <w:szCs w:val="16"/>
          <w:lang w:val="nl-NL"/>
        </w:rPr>
        <w:tab/>
      </w:r>
      <w:r w:rsidR="00F63F07">
        <w:rPr>
          <w:rFonts w:ascii="Century Gothic" w:hAnsi="Century Gothic"/>
          <w:sz w:val="16"/>
          <w:szCs w:val="16"/>
          <w:lang w:val="nl-NL"/>
        </w:rPr>
        <w:tab/>
      </w:r>
      <w:r w:rsidR="00F63F07">
        <w:rPr>
          <w:rFonts w:ascii="Century Gothic" w:hAnsi="Century Gothic"/>
          <w:sz w:val="16"/>
          <w:szCs w:val="16"/>
          <w:lang w:val="nl-NL"/>
        </w:rPr>
        <w:tab/>
      </w:r>
      <w:r w:rsidR="00F63F07">
        <w:rPr>
          <w:rFonts w:ascii="Century Gothic" w:hAnsi="Century Gothic"/>
          <w:sz w:val="16"/>
          <w:szCs w:val="16"/>
          <w:lang w:val="nl-NL"/>
        </w:rPr>
        <w:tab/>
      </w:r>
      <w:r w:rsidR="00F63F07">
        <w:rPr>
          <w:rFonts w:ascii="Century Gothic" w:hAnsi="Century Gothic"/>
          <w:sz w:val="16"/>
          <w:szCs w:val="16"/>
          <w:lang w:val="nl-NL"/>
        </w:rPr>
        <w:tab/>
      </w:r>
      <w:r w:rsidR="00F63F07">
        <w:rPr>
          <w:rFonts w:ascii="Century Gothic" w:hAnsi="Century Gothic"/>
          <w:sz w:val="16"/>
          <w:szCs w:val="16"/>
          <w:lang w:val="nl-NL"/>
        </w:rPr>
        <w:tab/>
        <w:t xml:space="preserve">             </w:t>
      </w:r>
      <w:r w:rsidRPr="00DB170B">
        <w:rPr>
          <w:rFonts w:ascii="Century Gothic" w:hAnsi="Century Gothic"/>
          <w:sz w:val="16"/>
          <w:szCs w:val="16"/>
          <w:lang w:val="nl-NL"/>
        </w:rPr>
        <w:t xml:space="preserve">Optrekken en neerlaten van de jaloezie en de lamellenverstelling met een handslinger. Onderhoudsvrije kegelwielaandrijving met tandwielreductie afhankelijk van de jaloeziemaat 2:1 resp. 3:1. Doorvoering naar binnen via scharnierlager. Slingerstang van poedergecoat aluminium met knikslinger en slingerstanghouder. </w:t>
      </w:r>
      <w:r w:rsidRPr="00DB170B">
        <w:rPr>
          <w:rFonts w:ascii="Century Gothic" w:hAnsi="Century Gothic"/>
          <w:sz w:val="16"/>
          <w:szCs w:val="16"/>
          <w:lang w:val="nl-NL"/>
        </w:rPr>
        <w:br/>
        <w:t>Naar wens tegen meerprijs: Eindaanslagen boven en beneden via spindelblokkering.</w:t>
      </w:r>
    </w:p>
    <w:p w:rsidR="008B353D" w:rsidRPr="00DB170B" w:rsidRDefault="008B353D" w:rsidP="008B353D">
      <w:pPr>
        <w:rPr>
          <w:rFonts w:ascii="Century Gothic" w:hAnsi="Century Gothic"/>
          <w:sz w:val="16"/>
          <w:szCs w:val="16"/>
          <w:lang w:val="nl-NL"/>
        </w:rPr>
      </w:pPr>
      <w:r w:rsidRPr="00DB170B">
        <w:rPr>
          <w:rFonts w:ascii="Century Gothic" w:hAnsi="Century Gothic"/>
          <w:sz w:val="16"/>
          <w:szCs w:val="16"/>
          <w:u w:val="single"/>
          <w:lang w:val="nl-NL"/>
        </w:rPr>
        <w:t>Motoraandrijving</w:t>
      </w:r>
      <w:r w:rsidR="00F63F07">
        <w:rPr>
          <w:rFonts w:ascii="Century Gothic" w:hAnsi="Century Gothic"/>
          <w:sz w:val="16"/>
          <w:szCs w:val="16"/>
          <w:lang w:val="nl-NL"/>
        </w:rPr>
        <w:tab/>
      </w:r>
      <w:r w:rsidR="00F63F07">
        <w:rPr>
          <w:rFonts w:ascii="Century Gothic" w:hAnsi="Century Gothic"/>
          <w:sz w:val="16"/>
          <w:szCs w:val="16"/>
          <w:lang w:val="nl-NL"/>
        </w:rPr>
        <w:tab/>
      </w:r>
      <w:r w:rsidR="00F63F07">
        <w:rPr>
          <w:rFonts w:ascii="Century Gothic" w:hAnsi="Century Gothic"/>
          <w:sz w:val="16"/>
          <w:szCs w:val="16"/>
          <w:lang w:val="nl-NL"/>
        </w:rPr>
        <w:tab/>
      </w:r>
      <w:r w:rsidR="00F63F07">
        <w:rPr>
          <w:rFonts w:ascii="Century Gothic" w:hAnsi="Century Gothic"/>
          <w:sz w:val="16"/>
          <w:szCs w:val="16"/>
          <w:lang w:val="nl-NL"/>
        </w:rPr>
        <w:tab/>
      </w:r>
      <w:r w:rsidR="00F63F07">
        <w:rPr>
          <w:rFonts w:ascii="Century Gothic" w:hAnsi="Century Gothic"/>
          <w:sz w:val="16"/>
          <w:szCs w:val="16"/>
          <w:lang w:val="nl-NL"/>
        </w:rPr>
        <w:tab/>
      </w:r>
      <w:r w:rsidR="00F63F07">
        <w:rPr>
          <w:rFonts w:ascii="Century Gothic" w:hAnsi="Century Gothic"/>
          <w:sz w:val="16"/>
          <w:szCs w:val="16"/>
          <w:lang w:val="nl-NL"/>
        </w:rPr>
        <w:tab/>
      </w:r>
      <w:r w:rsidR="00F63F07">
        <w:rPr>
          <w:rFonts w:ascii="Century Gothic" w:hAnsi="Century Gothic"/>
          <w:sz w:val="16"/>
          <w:szCs w:val="16"/>
          <w:lang w:val="nl-NL"/>
        </w:rPr>
        <w:tab/>
      </w:r>
      <w:r w:rsidR="00F63F07">
        <w:rPr>
          <w:rFonts w:ascii="Century Gothic" w:hAnsi="Century Gothic"/>
          <w:sz w:val="16"/>
          <w:szCs w:val="16"/>
          <w:lang w:val="nl-NL"/>
        </w:rPr>
        <w:tab/>
      </w:r>
      <w:r w:rsidR="00F63F07">
        <w:rPr>
          <w:rFonts w:ascii="Century Gothic" w:hAnsi="Century Gothic"/>
          <w:sz w:val="16"/>
          <w:szCs w:val="16"/>
          <w:lang w:val="nl-NL"/>
        </w:rPr>
        <w:tab/>
      </w:r>
      <w:r w:rsidR="00F63F07">
        <w:rPr>
          <w:rFonts w:ascii="Century Gothic" w:hAnsi="Century Gothic"/>
          <w:sz w:val="16"/>
          <w:szCs w:val="16"/>
          <w:lang w:val="nl-NL"/>
        </w:rPr>
        <w:tab/>
        <w:t xml:space="preserve">              </w:t>
      </w:r>
      <w:r w:rsidRPr="00DB170B">
        <w:rPr>
          <w:rFonts w:ascii="Century Gothic" w:hAnsi="Century Gothic"/>
          <w:sz w:val="16"/>
          <w:szCs w:val="16"/>
          <w:lang w:val="nl-NL"/>
        </w:rPr>
        <w:t>Optrekken en neerlaten van de jaloezie en de lamellenverstelling met een elektromotor 230 V/AC. Aandrijving met planeetwieloverbrenging, eindschakelaar boven en onder, thermische beveiligingsschakelaar tegen overbelasting van de motor. Draaien van de lamellen door iets aanraken in de betreffende richting. Wanneer er meerdere motoren met een schakelaar moeten worden bediend is er een sturing voorgeschreven.</w:t>
      </w:r>
    </w:p>
    <w:p w:rsidR="00F63F07" w:rsidRDefault="008B353D">
      <w:r>
        <w:rPr>
          <w:noProof/>
          <w:lang w:eastAsia="nl-BE"/>
        </w:rPr>
        <w:drawing>
          <wp:inline distT="0" distB="0" distL="0" distR="0">
            <wp:extent cx="3973830" cy="568519"/>
            <wp:effectExtent l="19050" t="0" r="7620" b="0"/>
            <wp:docPr id="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982788" cy="569801"/>
                    </a:xfrm>
                    <a:prstGeom prst="rect">
                      <a:avLst/>
                    </a:prstGeom>
                    <a:noFill/>
                    <a:ln w="9525">
                      <a:noFill/>
                      <a:miter lim="800000"/>
                      <a:headEnd/>
                      <a:tailEnd/>
                    </a:ln>
                  </pic:spPr>
                </pic:pic>
              </a:graphicData>
            </a:graphic>
          </wp:inline>
        </w:drawing>
      </w:r>
    </w:p>
    <w:p w:rsidR="00F63F07" w:rsidRDefault="00F63F07"/>
    <w:p w:rsidR="00F63F07" w:rsidRDefault="00F63F07" w:rsidP="00DB170B">
      <w:r>
        <w:t>INBOUWTEKENINGEN</w:t>
      </w:r>
    </w:p>
    <w:p w:rsidR="00F63F07" w:rsidRPr="00F63F07" w:rsidRDefault="00485488" w:rsidP="00DB170B">
      <w:r>
        <w:rPr>
          <w:noProof/>
          <w:lang w:eastAsia="nl-BE"/>
        </w:rPr>
        <w:drawing>
          <wp:inline distT="0" distB="0" distL="0" distR="0">
            <wp:extent cx="4103370" cy="2877757"/>
            <wp:effectExtent l="1905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106220" cy="2879756"/>
                    </a:xfrm>
                    <a:prstGeom prst="rect">
                      <a:avLst/>
                    </a:prstGeom>
                    <a:noFill/>
                    <a:ln w="9525">
                      <a:noFill/>
                      <a:miter lim="800000"/>
                      <a:headEnd/>
                      <a:tailEnd/>
                    </a:ln>
                  </pic:spPr>
                </pic:pic>
              </a:graphicData>
            </a:graphic>
          </wp:inline>
        </w:drawing>
      </w:r>
    </w:p>
    <w:p w:rsidR="008B353D" w:rsidRDefault="008B353D" w:rsidP="00DB170B">
      <w:pPr>
        <w:rPr>
          <w:b/>
          <w:lang w:val="nl-NL"/>
        </w:rPr>
      </w:pPr>
      <w:r>
        <w:rPr>
          <w:b/>
          <w:noProof/>
          <w:lang w:eastAsia="nl-BE"/>
        </w:rPr>
        <w:lastRenderedPageBreak/>
        <w:drawing>
          <wp:inline distT="0" distB="0" distL="0" distR="0">
            <wp:extent cx="4171950" cy="2980763"/>
            <wp:effectExtent l="1905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174748" cy="2982762"/>
                    </a:xfrm>
                    <a:prstGeom prst="rect">
                      <a:avLst/>
                    </a:prstGeom>
                    <a:noFill/>
                    <a:ln w="9525">
                      <a:noFill/>
                      <a:miter lim="800000"/>
                      <a:headEnd/>
                      <a:tailEnd/>
                    </a:ln>
                  </pic:spPr>
                </pic:pic>
              </a:graphicData>
            </a:graphic>
          </wp:inline>
        </w:drawing>
      </w:r>
      <w:r>
        <w:rPr>
          <w:b/>
          <w:noProof/>
          <w:lang w:eastAsia="nl-BE"/>
        </w:rPr>
        <w:drawing>
          <wp:inline distT="0" distB="0" distL="0" distR="0">
            <wp:extent cx="4225290" cy="3027658"/>
            <wp:effectExtent l="19050" t="0" r="381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4225290" cy="3027658"/>
                    </a:xfrm>
                    <a:prstGeom prst="rect">
                      <a:avLst/>
                    </a:prstGeom>
                    <a:noFill/>
                    <a:ln w="9525">
                      <a:noFill/>
                      <a:miter lim="800000"/>
                      <a:headEnd/>
                      <a:tailEnd/>
                    </a:ln>
                  </pic:spPr>
                </pic:pic>
              </a:graphicData>
            </a:graphic>
          </wp:inline>
        </w:drawing>
      </w:r>
    </w:p>
    <w:p w:rsidR="008B353D" w:rsidRDefault="008B353D" w:rsidP="00DB170B">
      <w:pPr>
        <w:rPr>
          <w:b/>
          <w:lang w:val="nl-NL"/>
        </w:rPr>
      </w:pPr>
    </w:p>
    <w:p w:rsidR="00DB170B" w:rsidRDefault="00DB170B"/>
    <w:sectPr w:rsidR="00DB170B" w:rsidSect="002753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46030"/>
    <w:multiLevelType w:val="singleLevel"/>
    <w:tmpl w:val="04130017"/>
    <w:lvl w:ilvl="0">
      <w:start w:val="1"/>
      <w:numFmt w:val="lowerLetter"/>
      <w:lvlText w:val="%1)"/>
      <w:lvlJc w:val="left"/>
      <w:pPr>
        <w:tabs>
          <w:tab w:val="num" w:pos="360"/>
        </w:tabs>
        <w:ind w:left="360" w:hanging="360"/>
      </w:pPr>
      <w:rPr>
        <w:rFonts w:hint="default"/>
      </w:rPr>
    </w:lvl>
  </w:abstractNum>
  <w:abstractNum w:abstractNumId="1">
    <w:nsid w:val="6785329E"/>
    <w:multiLevelType w:val="singleLevel"/>
    <w:tmpl w:val="19A2D266"/>
    <w:lvl w:ilvl="0">
      <w:start w:val="1"/>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compat/>
  <w:rsids>
    <w:rsidRoot w:val="00383DEE"/>
    <w:rsid w:val="00143090"/>
    <w:rsid w:val="001E4366"/>
    <w:rsid w:val="0027538C"/>
    <w:rsid w:val="002B4423"/>
    <w:rsid w:val="00372FC2"/>
    <w:rsid w:val="00383DEE"/>
    <w:rsid w:val="00485488"/>
    <w:rsid w:val="004A54A8"/>
    <w:rsid w:val="007A1741"/>
    <w:rsid w:val="008B353D"/>
    <w:rsid w:val="00916936"/>
    <w:rsid w:val="009221B6"/>
    <w:rsid w:val="00AB39EF"/>
    <w:rsid w:val="00AF293F"/>
    <w:rsid w:val="00CC57EA"/>
    <w:rsid w:val="00DB170B"/>
    <w:rsid w:val="00EE0EF0"/>
    <w:rsid w:val="00F63F0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538C"/>
  </w:style>
  <w:style w:type="paragraph" w:styleId="Kop1">
    <w:name w:val="heading 1"/>
    <w:basedOn w:val="Standaard"/>
    <w:next w:val="Standaard"/>
    <w:link w:val="Kop1Char"/>
    <w:qFormat/>
    <w:rsid w:val="00383DEE"/>
    <w:pPr>
      <w:keepNext/>
      <w:widowControl w:val="0"/>
      <w:tabs>
        <w:tab w:val="left" w:pos="-1186"/>
        <w:tab w:val="left" w:pos="-620"/>
        <w:tab w:val="left" w:pos="-54"/>
        <w:tab w:val="left" w:pos="512"/>
        <w:tab w:val="left" w:pos="1078"/>
        <w:tab w:val="left" w:pos="1644"/>
        <w:tab w:val="left" w:pos="2210"/>
        <w:tab w:val="left" w:pos="2776"/>
        <w:tab w:val="left" w:pos="3342"/>
        <w:tab w:val="left" w:pos="3908"/>
        <w:tab w:val="left" w:pos="4474"/>
        <w:tab w:val="left" w:pos="5040"/>
        <w:tab w:val="left" w:pos="5606"/>
        <w:tab w:val="left" w:pos="6172"/>
        <w:tab w:val="left" w:pos="6738"/>
        <w:tab w:val="left" w:pos="7304"/>
        <w:tab w:val="left" w:pos="7870"/>
        <w:tab w:val="left" w:pos="8436"/>
        <w:tab w:val="left" w:pos="9002"/>
      </w:tabs>
      <w:spacing w:after="0" w:line="240" w:lineRule="auto"/>
      <w:outlineLvl w:val="0"/>
    </w:pPr>
    <w:rPr>
      <w:rFonts w:ascii="Times New Roman" w:eastAsia="Times New Roman" w:hAnsi="Times New Roman" w:cs="Times New Roman"/>
      <w:b/>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83D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3DEE"/>
    <w:rPr>
      <w:rFonts w:ascii="Tahoma" w:hAnsi="Tahoma" w:cs="Tahoma"/>
      <w:sz w:val="16"/>
      <w:szCs w:val="16"/>
    </w:rPr>
  </w:style>
  <w:style w:type="character" w:customStyle="1" w:styleId="Kop1Char">
    <w:name w:val="Kop 1 Char"/>
    <w:basedOn w:val="Standaardalinea-lettertype"/>
    <w:link w:val="Kop1"/>
    <w:rsid w:val="00383DEE"/>
    <w:rPr>
      <w:rFonts w:ascii="Times New Roman" w:eastAsia="Times New Roman" w:hAnsi="Times New Roman" w:cs="Times New Roman"/>
      <w:b/>
      <w:sz w:val="24"/>
      <w:szCs w:val="20"/>
      <w:lang w:val="nl-NL" w:eastAsia="nl-NL"/>
    </w:rPr>
  </w:style>
  <w:style w:type="paragraph" w:styleId="Lijstalinea">
    <w:name w:val="List Paragraph"/>
    <w:basedOn w:val="Standaard"/>
    <w:uiPriority w:val="34"/>
    <w:qFormat/>
    <w:rsid w:val="004A54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462824566AD2459F8CCD4FC65E5F44" ma:contentTypeVersion="1" ma:contentTypeDescription="Create a new document." ma:contentTypeScope="" ma:versionID="528e4a1d1e9aceb3f003c3951f901a77">
  <xsd:schema xmlns:xsd="http://www.w3.org/2001/XMLSchema" xmlns:xs="http://www.w3.org/2001/XMLSchema" xmlns:p="http://schemas.microsoft.com/office/2006/metadata/properties" xmlns:ns2="3e92929a-b3cc-4863-bcf2-ba9363c0afc3" targetNamespace="http://schemas.microsoft.com/office/2006/metadata/properties" ma:root="true" ma:fieldsID="29cdacc4c3c671cabedb4a75bba88a31" ns2:_="">
    <xsd:import namespace="3e92929a-b3cc-4863-bcf2-ba9363c0afc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2929a-b3cc-4863-bcf2-ba9363c0afc3" elementFormDefault="qualified">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rget_x0020_Audiences xmlns="3e92929a-b3cc-4863-bcf2-ba9363c0afc3" xsi:nil="true"/>
  </documentManagement>
</p:properties>
</file>

<file path=customXml/itemProps1.xml><?xml version="1.0" encoding="utf-8"?>
<ds:datastoreItem xmlns:ds="http://schemas.openxmlformats.org/officeDocument/2006/customXml" ds:itemID="{45E640D4-F689-46AF-B8A2-0B50441ECB26}"/>
</file>

<file path=customXml/itemProps2.xml><?xml version="1.0" encoding="utf-8"?>
<ds:datastoreItem xmlns:ds="http://schemas.openxmlformats.org/officeDocument/2006/customXml" ds:itemID="{2CC396BF-1EC6-4029-926B-A5FC90B99CA0}"/>
</file>

<file path=customXml/itemProps3.xml><?xml version="1.0" encoding="utf-8"?>
<ds:datastoreItem xmlns:ds="http://schemas.openxmlformats.org/officeDocument/2006/customXml" ds:itemID="{2AEB00FD-88D0-4921-B396-F40C51F402A3}"/>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3556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Engelen</dc:creator>
  <cp:lastModifiedBy>Tim Engelen</cp:lastModifiedBy>
  <cp:revision>2</cp:revision>
  <dcterms:created xsi:type="dcterms:W3CDTF">2016-02-04T07:45:00Z</dcterms:created>
  <dcterms:modified xsi:type="dcterms:W3CDTF">2016-02-04T07:45:00Z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0x010100D7462824566AD2459F8CCD4FC65E5F44</vt:lpwstr>
  </property>
</Properties>
</file>